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5E21" w:rsidRPr="00241FB4" w:rsidRDefault="00A85E21" w:rsidP="00177288">
      <w:pPr>
        <w:pStyle w:val="NormalWeb"/>
        <w:shd w:val="clear" w:color="auto" w:fill="FFFFFF"/>
        <w:spacing w:before="0" w:line="240" w:lineRule="auto"/>
        <w:jc w:val="center"/>
        <w:rPr>
          <w:rFonts w:cs="Arial"/>
          <w:b/>
        </w:rPr>
      </w:pPr>
      <w:r w:rsidRPr="00241FB4">
        <w:rPr>
          <w:rFonts w:cs="Arial"/>
          <w:b/>
        </w:rPr>
        <w:t>Public Health Practitioner Programme, Yorkshire and the Humber</w:t>
      </w:r>
    </w:p>
    <w:p w:rsidR="00655E13" w:rsidRPr="00241FB4" w:rsidRDefault="00A85E21" w:rsidP="00031A8A">
      <w:pPr>
        <w:pStyle w:val="NormalWeb"/>
        <w:shd w:val="clear" w:color="auto" w:fill="FFFFFF"/>
        <w:spacing w:before="0" w:line="240" w:lineRule="auto"/>
        <w:jc w:val="center"/>
        <w:rPr>
          <w:rFonts w:cs="Arial"/>
          <w:b/>
        </w:rPr>
      </w:pPr>
      <w:r w:rsidRPr="00241FB4">
        <w:rPr>
          <w:rFonts w:cs="Arial"/>
          <w:b/>
        </w:rPr>
        <w:t>CPD and Masterclass Offer 2019</w:t>
      </w:r>
    </w:p>
    <w:p w:rsidR="001D3E67" w:rsidRPr="00241FB4" w:rsidRDefault="001D3E67" w:rsidP="001D3E67">
      <w:pPr>
        <w:pStyle w:val="NormalWeb"/>
        <w:shd w:val="clear" w:color="auto" w:fill="FFFFFF"/>
        <w:spacing w:before="0" w:line="240" w:lineRule="auto"/>
        <w:jc w:val="center"/>
        <w:rPr>
          <w:rFonts w:cs="Arial"/>
          <w:b/>
          <w:sz w:val="16"/>
          <w:szCs w:val="16"/>
        </w:rPr>
      </w:pPr>
    </w:p>
    <w:tbl>
      <w:tblPr>
        <w:tblStyle w:val="TableGrid"/>
        <w:tblW w:w="15310" w:type="dxa"/>
        <w:tblInd w:w="-714" w:type="dxa"/>
        <w:tblLook w:val="04A0" w:firstRow="1" w:lastRow="0" w:firstColumn="1" w:lastColumn="0" w:noHBand="0" w:noVBand="1"/>
      </w:tblPr>
      <w:tblGrid>
        <w:gridCol w:w="6096"/>
        <w:gridCol w:w="3260"/>
        <w:gridCol w:w="2835"/>
        <w:gridCol w:w="3119"/>
      </w:tblGrid>
      <w:tr w:rsidR="006954FD" w:rsidRPr="00241FB4" w:rsidTr="0017161D">
        <w:tc>
          <w:tcPr>
            <w:tcW w:w="6096" w:type="dxa"/>
            <w:tcBorders>
              <w:top w:val="double" w:sz="4" w:space="0" w:color="auto"/>
              <w:bottom w:val="double" w:sz="4" w:space="0" w:color="auto"/>
            </w:tcBorders>
            <w:shd w:val="clear" w:color="auto" w:fill="FFFFFF" w:themeFill="background1"/>
            <w:vAlign w:val="center"/>
          </w:tcPr>
          <w:p w:rsidR="006954FD" w:rsidRPr="00241FB4" w:rsidRDefault="006954FD" w:rsidP="001A6CF3">
            <w:pPr>
              <w:spacing w:before="0"/>
              <w:rPr>
                <w:b/>
              </w:rPr>
            </w:pPr>
            <w:r w:rsidRPr="00241FB4">
              <w:rPr>
                <w:b/>
              </w:rPr>
              <w:t xml:space="preserve">CPD/Masterclass Title </w:t>
            </w:r>
          </w:p>
        </w:tc>
        <w:tc>
          <w:tcPr>
            <w:tcW w:w="3260" w:type="dxa"/>
            <w:tcBorders>
              <w:top w:val="double" w:sz="4" w:space="0" w:color="auto"/>
              <w:bottom w:val="double" w:sz="4" w:space="0" w:color="auto"/>
            </w:tcBorders>
            <w:shd w:val="clear" w:color="auto" w:fill="FFFFFF" w:themeFill="background1"/>
            <w:vAlign w:val="center"/>
          </w:tcPr>
          <w:p w:rsidR="006954FD" w:rsidRPr="00241FB4" w:rsidRDefault="006954FD" w:rsidP="001A6CF3">
            <w:pPr>
              <w:spacing w:before="0"/>
              <w:rPr>
                <w:b/>
              </w:rPr>
            </w:pPr>
            <w:r w:rsidRPr="00241FB4">
              <w:rPr>
                <w:b/>
              </w:rPr>
              <w:t>Facilitator</w:t>
            </w:r>
          </w:p>
        </w:tc>
        <w:tc>
          <w:tcPr>
            <w:tcW w:w="2835" w:type="dxa"/>
            <w:tcBorders>
              <w:top w:val="double" w:sz="4" w:space="0" w:color="auto"/>
              <w:bottom w:val="double" w:sz="4" w:space="0" w:color="auto"/>
            </w:tcBorders>
            <w:shd w:val="clear" w:color="auto" w:fill="FFFFFF" w:themeFill="background1"/>
            <w:vAlign w:val="center"/>
          </w:tcPr>
          <w:p w:rsidR="006954FD" w:rsidRPr="00241FB4" w:rsidRDefault="006954FD" w:rsidP="001A6CF3">
            <w:pPr>
              <w:spacing w:before="0"/>
              <w:rPr>
                <w:b/>
              </w:rPr>
            </w:pPr>
            <w:r w:rsidRPr="00241FB4">
              <w:rPr>
                <w:b/>
              </w:rPr>
              <w:t>Date/Time</w:t>
            </w:r>
          </w:p>
        </w:tc>
        <w:tc>
          <w:tcPr>
            <w:tcW w:w="3119" w:type="dxa"/>
            <w:tcBorders>
              <w:top w:val="double" w:sz="4" w:space="0" w:color="auto"/>
              <w:bottom w:val="double" w:sz="4" w:space="0" w:color="auto"/>
            </w:tcBorders>
            <w:shd w:val="clear" w:color="auto" w:fill="FFFFFF" w:themeFill="background1"/>
            <w:vAlign w:val="center"/>
          </w:tcPr>
          <w:p w:rsidR="006954FD" w:rsidRPr="00241FB4" w:rsidRDefault="006954FD" w:rsidP="001A6CF3">
            <w:pPr>
              <w:spacing w:before="0"/>
              <w:rPr>
                <w:b/>
              </w:rPr>
            </w:pPr>
            <w:r w:rsidRPr="00241FB4">
              <w:rPr>
                <w:b/>
              </w:rPr>
              <w:t>Location</w:t>
            </w:r>
          </w:p>
        </w:tc>
      </w:tr>
      <w:tr w:rsidR="006954FD" w:rsidRPr="00241FB4" w:rsidTr="0045394E">
        <w:trPr>
          <w:trHeight w:val="567"/>
        </w:trPr>
        <w:tc>
          <w:tcPr>
            <w:tcW w:w="6096" w:type="dxa"/>
            <w:tcBorders>
              <w:top w:val="double" w:sz="4" w:space="0" w:color="auto"/>
              <w:left w:val="double" w:sz="4" w:space="0" w:color="auto"/>
            </w:tcBorders>
            <w:shd w:val="clear" w:color="auto" w:fill="D9D9D9" w:themeFill="background1" w:themeFillShade="D9"/>
            <w:vAlign w:val="center"/>
          </w:tcPr>
          <w:p w:rsidR="006954FD" w:rsidRPr="00241FB4" w:rsidRDefault="006954FD" w:rsidP="006954FD">
            <w:pPr>
              <w:pStyle w:val="ListParagraph"/>
              <w:numPr>
                <w:ilvl w:val="0"/>
                <w:numId w:val="12"/>
              </w:numPr>
              <w:rPr>
                <w:rFonts w:ascii="Arial" w:hAnsi="Arial" w:cs="Arial"/>
              </w:rPr>
            </w:pPr>
            <w:r w:rsidRPr="00241FB4">
              <w:rPr>
                <w:rFonts w:ascii="Arial" w:hAnsi="Arial" w:cs="Arial"/>
              </w:rPr>
              <w:t>The Leadership ‘Toolkit’</w:t>
            </w:r>
          </w:p>
        </w:tc>
        <w:tc>
          <w:tcPr>
            <w:tcW w:w="3260" w:type="dxa"/>
            <w:tcBorders>
              <w:top w:val="double" w:sz="4" w:space="0" w:color="auto"/>
            </w:tcBorders>
            <w:shd w:val="clear" w:color="auto" w:fill="D9D9D9" w:themeFill="background1" w:themeFillShade="D9"/>
            <w:vAlign w:val="center"/>
          </w:tcPr>
          <w:p w:rsidR="006954FD" w:rsidRPr="00241FB4" w:rsidRDefault="006954FD" w:rsidP="00C12013">
            <w:pPr>
              <w:pStyle w:val="ListParagraph"/>
              <w:ind w:left="0"/>
              <w:rPr>
                <w:rFonts w:ascii="Arial" w:hAnsi="Arial" w:cs="Arial"/>
              </w:rPr>
            </w:pPr>
            <w:r w:rsidRPr="00241FB4">
              <w:rPr>
                <w:rFonts w:ascii="Arial" w:hAnsi="Arial" w:cs="Arial"/>
              </w:rPr>
              <w:t>Professor Laura Stroud</w:t>
            </w:r>
          </w:p>
        </w:tc>
        <w:tc>
          <w:tcPr>
            <w:tcW w:w="2835" w:type="dxa"/>
            <w:tcBorders>
              <w:top w:val="double" w:sz="4" w:space="0" w:color="auto"/>
            </w:tcBorders>
            <w:shd w:val="clear" w:color="auto" w:fill="D9D9D9" w:themeFill="background1" w:themeFillShade="D9"/>
            <w:vAlign w:val="center"/>
          </w:tcPr>
          <w:p w:rsidR="006954FD" w:rsidRPr="00241FB4" w:rsidRDefault="00B77AE3" w:rsidP="00C12013">
            <w:pPr>
              <w:pStyle w:val="ListParagraph"/>
              <w:ind w:left="0"/>
              <w:rPr>
                <w:rFonts w:ascii="Arial" w:hAnsi="Arial" w:cs="Arial"/>
              </w:rPr>
            </w:pPr>
            <w:r w:rsidRPr="00241FB4">
              <w:rPr>
                <w:rFonts w:ascii="Arial" w:hAnsi="Arial" w:cs="Arial"/>
              </w:rPr>
              <w:t>Tuesday 12</w:t>
            </w:r>
            <w:r w:rsidRPr="00241FB4">
              <w:rPr>
                <w:rFonts w:ascii="Arial" w:hAnsi="Arial" w:cs="Arial"/>
                <w:vertAlign w:val="superscript"/>
              </w:rPr>
              <w:t>th</w:t>
            </w:r>
            <w:r w:rsidRPr="00241FB4">
              <w:rPr>
                <w:rFonts w:ascii="Arial" w:hAnsi="Arial" w:cs="Arial"/>
              </w:rPr>
              <w:t xml:space="preserve"> Feb 2019,</w:t>
            </w:r>
          </w:p>
          <w:p w:rsidR="00B77AE3" w:rsidRPr="00241FB4" w:rsidRDefault="00F052A2" w:rsidP="00C12013">
            <w:pPr>
              <w:pStyle w:val="ListParagraph"/>
              <w:ind w:left="0"/>
              <w:rPr>
                <w:rFonts w:ascii="Arial" w:hAnsi="Arial" w:cs="Arial"/>
              </w:rPr>
            </w:pPr>
            <w:r w:rsidRPr="00241FB4">
              <w:rPr>
                <w:rFonts w:ascii="Arial" w:hAnsi="Arial" w:cs="Arial"/>
              </w:rPr>
              <w:t>10.00-12.0</w:t>
            </w:r>
            <w:r w:rsidR="001D5D70" w:rsidRPr="00241FB4">
              <w:rPr>
                <w:rFonts w:ascii="Arial" w:hAnsi="Arial" w:cs="Arial"/>
              </w:rPr>
              <w:t>0</w:t>
            </w:r>
          </w:p>
        </w:tc>
        <w:tc>
          <w:tcPr>
            <w:tcW w:w="3119" w:type="dxa"/>
            <w:tcBorders>
              <w:top w:val="double" w:sz="4" w:space="0" w:color="auto"/>
              <w:right w:val="double" w:sz="4" w:space="0" w:color="auto"/>
            </w:tcBorders>
            <w:shd w:val="clear" w:color="auto" w:fill="D9D9D9" w:themeFill="background1" w:themeFillShade="D9"/>
            <w:vAlign w:val="center"/>
          </w:tcPr>
          <w:p w:rsidR="006954FD" w:rsidRPr="00241FB4" w:rsidRDefault="00836348" w:rsidP="00C12013">
            <w:pPr>
              <w:pStyle w:val="ListParagraph"/>
              <w:ind w:left="0"/>
              <w:rPr>
                <w:rFonts w:ascii="Arial" w:hAnsi="Arial" w:cs="Arial"/>
                <w:b/>
              </w:rPr>
            </w:pPr>
            <w:r w:rsidRPr="00241FB4">
              <w:rPr>
                <w:rFonts w:ascii="Arial" w:hAnsi="Arial" w:cs="Arial"/>
                <w:b/>
              </w:rPr>
              <w:t>HAS TAKEN PLACE</w:t>
            </w:r>
            <w:r w:rsidR="0045394E" w:rsidRPr="00241FB4">
              <w:rPr>
                <w:rFonts w:ascii="Arial" w:hAnsi="Arial" w:cs="Arial"/>
                <w:b/>
              </w:rPr>
              <w:t xml:space="preserve"> </w:t>
            </w:r>
          </w:p>
        </w:tc>
      </w:tr>
      <w:tr w:rsidR="006954FD" w:rsidRPr="00241FB4" w:rsidTr="0045394E">
        <w:trPr>
          <w:trHeight w:val="567"/>
        </w:trPr>
        <w:tc>
          <w:tcPr>
            <w:tcW w:w="6096" w:type="dxa"/>
            <w:tcBorders>
              <w:left w:val="double" w:sz="4" w:space="0" w:color="auto"/>
            </w:tcBorders>
            <w:shd w:val="clear" w:color="auto" w:fill="D9D9D9" w:themeFill="background1" w:themeFillShade="D9"/>
            <w:vAlign w:val="center"/>
          </w:tcPr>
          <w:p w:rsidR="006954FD" w:rsidRPr="00241FB4" w:rsidRDefault="006954FD" w:rsidP="006954FD">
            <w:pPr>
              <w:pStyle w:val="ListParagraph"/>
              <w:numPr>
                <w:ilvl w:val="0"/>
                <w:numId w:val="12"/>
              </w:numPr>
              <w:rPr>
                <w:rFonts w:ascii="Arial" w:hAnsi="Arial" w:cs="Arial"/>
              </w:rPr>
            </w:pPr>
            <w:r w:rsidRPr="00241FB4">
              <w:rPr>
                <w:rFonts w:ascii="Arial" w:hAnsi="Arial" w:cs="Arial"/>
              </w:rPr>
              <w:t>Coaching Skills</w:t>
            </w:r>
          </w:p>
        </w:tc>
        <w:tc>
          <w:tcPr>
            <w:tcW w:w="3260" w:type="dxa"/>
            <w:shd w:val="clear" w:color="auto" w:fill="D9D9D9" w:themeFill="background1" w:themeFillShade="D9"/>
            <w:vAlign w:val="center"/>
          </w:tcPr>
          <w:p w:rsidR="006954FD" w:rsidRPr="00241FB4" w:rsidRDefault="006954FD" w:rsidP="00F07724">
            <w:pPr>
              <w:spacing w:before="0"/>
              <w:rPr>
                <w:sz w:val="22"/>
                <w:szCs w:val="22"/>
              </w:rPr>
            </w:pPr>
            <w:r w:rsidRPr="00241FB4">
              <w:rPr>
                <w:sz w:val="22"/>
                <w:szCs w:val="22"/>
              </w:rPr>
              <w:t>Dr Susy Stirling</w:t>
            </w:r>
          </w:p>
        </w:tc>
        <w:tc>
          <w:tcPr>
            <w:tcW w:w="2835" w:type="dxa"/>
            <w:shd w:val="clear" w:color="auto" w:fill="D9D9D9" w:themeFill="background1" w:themeFillShade="D9"/>
            <w:vAlign w:val="center"/>
          </w:tcPr>
          <w:p w:rsidR="001A6CF3" w:rsidRPr="00241FB4" w:rsidRDefault="00D42B53" w:rsidP="00C12013">
            <w:pPr>
              <w:spacing w:before="0"/>
              <w:rPr>
                <w:sz w:val="22"/>
                <w:szCs w:val="22"/>
              </w:rPr>
            </w:pPr>
            <w:r w:rsidRPr="00241FB4">
              <w:rPr>
                <w:sz w:val="22"/>
                <w:szCs w:val="22"/>
              </w:rPr>
              <w:t>Monday 11</w:t>
            </w:r>
            <w:r w:rsidRPr="00241FB4">
              <w:rPr>
                <w:sz w:val="22"/>
                <w:szCs w:val="22"/>
                <w:vertAlign w:val="superscript"/>
              </w:rPr>
              <w:t>th</w:t>
            </w:r>
            <w:r w:rsidRPr="00241FB4">
              <w:rPr>
                <w:sz w:val="22"/>
                <w:szCs w:val="22"/>
              </w:rPr>
              <w:t xml:space="preserve"> March</w:t>
            </w:r>
            <w:r w:rsidR="001D5D70" w:rsidRPr="00241FB4">
              <w:rPr>
                <w:sz w:val="22"/>
                <w:szCs w:val="22"/>
              </w:rPr>
              <w:t xml:space="preserve"> 2019</w:t>
            </w:r>
            <w:r w:rsidR="001D3E67" w:rsidRPr="00241FB4">
              <w:rPr>
                <w:sz w:val="22"/>
                <w:szCs w:val="22"/>
              </w:rPr>
              <w:t>,</w:t>
            </w:r>
          </w:p>
          <w:p w:rsidR="001D3E67" w:rsidRPr="00241FB4" w:rsidRDefault="00F052A2" w:rsidP="00C12013">
            <w:pPr>
              <w:spacing w:before="0"/>
              <w:rPr>
                <w:sz w:val="22"/>
                <w:szCs w:val="22"/>
              </w:rPr>
            </w:pPr>
            <w:r w:rsidRPr="00241FB4">
              <w:rPr>
                <w:sz w:val="22"/>
                <w:szCs w:val="22"/>
              </w:rPr>
              <w:t>09.30-13.00</w:t>
            </w:r>
          </w:p>
        </w:tc>
        <w:tc>
          <w:tcPr>
            <w:tcW w:w="3119" w:type="dxa"/>
            <w:tcBorders>
              <w:right w:val="double" w:sz="4" w:space="0" w:color="auto"/>
            </w:tcBorders>
            <w:shd w:val="clear" w:color="auto" w:fill="D9D9D9" w:themeFill="background1" w:themeFillShade="D9"/>
            <w:vAlign w:val="center"/>
          </w:tcPr>
          <w:p w:rsidR="006954FD" w:rsidRPr="00241FB4" w:rsidRDefault="00836348" w:rsidP="00C12013">
            <w:pPr>
              <w:rPr>
                <w:sz w:val="22"/>
                <w:szCs w:val="22"/>
              </w:rPr>
            </w:pPr>
            <w:r w:rsidRPr="00241FB4">
              <w:rPr>
                <w:b/>
                <w:sz w:val="22"/>
                <w:szCs w:val="22"/>
              </w:rPr>
              <w:t>HAS TAKEN PLACE</w:t>
            </w:r>
          </w:p>
        </w:tc>
      </w:tr>
      <w:tr w:rsidR="006954FD" w:rsidRPr="00241FB4" w:rsidTr="00F87093">
        <w:trPr>
          <w:trHeight w:val="567"/>
        </w:trPr>
        <w:tc>
          <w:tcPr>
            <w:tcW w:w="6096" w:type="dxa"/>
            <w:tcBorders>
              <w:left w:val="double" w:sz="4" w:space="0" w:color="auto"/>
            </w:tcBorders>
            <w:shd w:val="clear" w:color="auto" w:fill="D9D9D9" w:themeFill="background1" w:themeFillShade="D9"/>
            <w:vAlign w:val="center"/>
          </w:tcPr>
          <w:p w:rsidR="006954FD" w:rsidRPr="00241FB4" w:rsidRDefault="006954FD" w:rsidP="006954FD">
            <w:pPr>
              <w:pStyle w:val="ListParagraph"/>
              <w:numPr>
                <w:ilvl w:val="0"/>
                <w:numId w:val="12"/>
              </w:numPr>
              <w:rPr>
                <w:rFonts w:ascii="Arial" w:hAnsi="Arial" w:cs="Arial"/>
              </w:rPr>
            </w:pPr>
            <w:r w:rsidRPr="00241FB4">
              <w:rPr>
                <w:rFonts w:ascii="Arial" w:hAnsi="Arial" w:cs="Arial"/>
                <w:color w:val="000000" w:themeColor="text1"/>
              </w:rPr>
              <w:t xml:space="preserve">Health Protection </w:t>
            </w:r>
          </w:p>
        </w:tc>
        <w:tc>
          <w:tcPr>
            <w:tcW w:w="3260" w:type="dxa"/>
            <w:shd w:val="clear" w:color="auto" w:fill="D9D9D9" w:themeFill="background1" w:themeFillShade="D9"/>
            <w:vAlign w:val="center"/>
          </w:tcPr>
          <w:p w:rsidR="006954FD" w:rsidRPr="00241FB4" w:rsidRDefault="00C4343A" w:rsidP="00C4343A">
            <w:pPr>
              <w:spacing w:before="0"/>
              <w:rPr>
                <w:bCs/>
                <w:sz w:val="22"/>
                <w:szCs w:val="22"/>
              </w:rPr>
            </w:pPr>
            <w:r w:rsidRPr="00241FB4">
              <w:rPr>
                <w:sz w:val="22"/>
                <w:szCs w:val="22"/>
              </w:rPr>
              <w:t>Dr Suzi Coles</w:t>
            </w:r>
          </w:p>
        </w:tc>
        <w:tc>
          <w:tcPr>
            <w:tcW w:w="2835" w:type="dxa"/>
            <w:shd w:val="clear" w:color="auto" w:fill="D9D9D9" w:themeFill="background1" w:themeFillShade="D9"/>
            <w:vAlign w:val="center"/>
          </w:tcPr>
          <w:p w:rsidR="006954FD" w:rsidRPr="00241FB4" w:rsidRDefault="001D5D70" w:rsidP="00C12013">
            <w:pPr>
              <w:spacing w:before="0"/>
              <w:rPr>
                <w:sz w:val="22"/>
                <w:szCs w:val="22"/>
              </w:rPr>
            </w:pPr>
            <w:r w:rsidRPr="00241FB4">
              <w:rPr>
                <w:sz w:val="22"/>
                <w:szCs w:val="22"/>
              </w:rPr>
              <w:t>Weds</w:t>
            </w:r>
            <w:r w:rsidR="00176AF7" w:rsidRPr="00241FB4">
              <w:rPr>
                <w:sz w:val="22"/>
                <w:szCs w:val="22"/>
              </w:rPr>
              <w:t xml:space="preserve"> 17</w:t>
            </w:r>
            <w:r w:rsidR="00176AF7" w:rsidRPr="00241FB4">
              <w:rPr>
                <w:sz w:val="22"/>
                <w:szCs w:val="22"/>
                <w:vertAlign w:val="superscript"/>
              </w:rPr>
              <w:t>th</w:t>
            </w:r>
            <w:r w:rsidR="00176AF7" w:rsidRPr="00241FB4">
              <w:rPr>
                <w:sz w:val="22"/>
                <w:szCs w:val="22"/>
              </w:rPr>
              <w:t xml:space="preserve"> </w:t>
            </w:r>
            <w:r w:rsidR="00D42B53" w:rsidRPr="00241FB4">
              <w:rPr>
                <w:sz w:val="22"/>
                <w:szCs w:val="22"/>
              </w:rPr>
              <w:t>April</w:t>
            </w:r>
            <w:r w:rsidRPr="00241FB4">
              <w:rPr>
                <w:sz w:val="22"/>
                <w:szCs w:val="22"/>
              </w:rPr>
              <w:t xml:space="preserve"> 2019</w:t>
            </w:r>
            <w:r w:rsidR="00F07724" w:rsidRPr="00241FB4">
              <w:rPr>
                <w:sz w:val="22"/>
                <w:szCs w:val="22"/>
              </w:rPr>
              <w:t>,</w:t>
            </w:r>
            <w:r w:rsidR="002F4374" w:rsidRPr="00241FB4">
              <w:rPr>
                <w:sz w:val="22"/>
                <w:szCs w:val="22"/>
              </w:rPr>
              <w:t xml:space="preserve"> 10.00-</w:t>
            </w:r>
            <w:r w:rsidR="003E55C1" w:rsidRPr="00241FB4">
              <w:rPr>
                <w:sz w:val="22"/>
                <w:szCs w:val="22"/>
              </w:rPr>
              <w:t>15.30</w:t>
            </w:r>
          </w:p>
        </w:tc>
        <w:tc>
          <w:tcPr>
            <w:tcW w:w="3119" w:type="dxa"/>
            <w:tcBorders>
              <w:right w:val="double" w:sz="4" w:space="0" w:color="auto"/>
            </w:tcBorders>
            <w:shd w:val="clear" w:color="auto" w:fill="D9D9D9" w:themeFill="background1" w:themeFillShade="D9"/>
            <w:vAlign w:val="center"/>
          </w:tcPr>
          <w:p w:rsidR="006954FD" w:rsidRPr="00241FB4" w:rsidRDefault="00F87093" w:rsidP="00C12013">
            <w:pPr>
              <w:rPr>
                <w:sz w:val="22"/>
                <w:szCs w:val="22"/>
              </w:rPr>
            </w:pPr>
            <w:r w:rsidRPr="00241FB4">
              <w:rPr>
                <w:b/>
                <w:sz w:val="22"/>
                <w:szCs w:val="22"/>
              </w:rPr>
              <w:t>HAS TAKEN PLACE</w:t>
            </w:r>
          </w:p>
        </w:tc>
      </w:tr>
      <w:tr w:rsidR="006954FD" w:rsidRPr="00241FB4" w:rsidTr="00F87093">
        <w:trPr>
          <w:trHeight w:val="567"/>
        </w:trPr>
        <w:tc>
          <w:tcPr>
            <w:tcW w:w="6096" w:type="dxa"/>
            <w:tcBorders>
              <w:left w:val="double" w:sz="4" w:space="0" w:color="auto"/>
            </w:tcBorders>
            <w:shd w:val="clear" w:color="auto" w:fill="D9D9D9" w:themeFill="background1" w:themeFillShade="D9"/>
            <w:vAlign w:val="center"/>
          </w:tcPr>
          <w:p w:rsidR="006954FD" w:rsidRPr="00241FB4" w:rsidRDefault="006954FD" w:rsidP="006954FD">
            <w:pPr>
              <w:pStyle w:val="ListParagraph"/>
              <w:numPr>
                <w:ilvl w:val="0"/>
                <w:numId w:val="12"/>
              </w:numPr>
              <w:rPr>
                <w:rFonts w:ascii="Arial" w:hAnsi="Arial" w:cs="Arial"/>
              </w:rPr>
            </w:pPr>
            <w:r w:rsidRPr="00241FB4">
              <w:rPr>
                <w:rFonts w:ascii="Arial" w:hAnsi="Arial" w:cs="Arial"/>
              </w:rPr>
              <w:t xml:space="preserve">Critical Appraisal </w:t>
            </w:r>
          </w:p>
        </w:tc>
        <w:tc>
          <w:tcPr>
            <w:tcW w:w="3260" w:type="dxa"/>
            <w:shd w:val="clear" w:color="auto" w:fill="D9D9D9" w:themeFill="background1" w:themeFillShade="D9"/>
            <w:vAlign w:val="center"/>
          </w:tcPr>
          <w:p w:rsidR="006954FD" w:rsidRPr="00241FB4" w:rsidRDefault="00F1437E" w:rsidP="00C4343A">
            <w:pPr>
              <w:pStyle w:val="ListParagraph"/>
              <w:ind w:left="0"/>
              <w:rPr>
                <w:rFonts w:ascii="Arial" w:hAnsi="Arial" w:cs="Arial"/>
              </w:rPr>
            </w:pPr>
            <w:r w:rsidRPr="00241FB4">
              <w:rPr>
                <w:rFonts w:ascii="Arial" w:hAnsi="Arial" w:cs="Arial"/>
              </w:rPr>
              <w:t xml:space="preserve">Dr </w:t>
            </w:r>
            <w:r w:rsidR="00AF3502" w:rsidRPr="00241FB4">
              <w:rPr>
                <w:rFonts w:ascii="Arial" w:hAnsi="Arial" w:cs="Arial"/>
              </w:rPr>
              <w:t>Sarah Ex</w:t>
            </w:r>
            <w:r w:rsidR="006954FD" w:rsidRPr="00241FB4">
              <w:rPr>
                <w:rFonts w:ascii="Arial" w:hAnsi="Arial" w:cs="Arial"/>
              </w:rPr>
              <w:t>all</w:t>
            </w:r>
          </w:p>
        </w:tc>
        <w:tc>
          <w:tcPr>
            <w:tcW w:w="2835" w:type="dxa"/>
            <w:shd w:val="clear" w:color="auto" w:fill="D9D9D9" w:themeFill="background1" w:themeFillShade="D9"/>
            <w:vAlign w:val="center"/>
          </w:tcPr>
          <w:p w:rsidR="006954FD" w:rsidRPr="00241FB4" w:rsidRDefault="001D5D70" w:rsidP="00C12013">
            <w:pPr>
              <w:spacing w:before="0"/>
              <w:rPr>
                <w:sz w:val="22"/>
                <w:szCs w:val="22"/>
              </w:rPr>
            </w:pPr>
            <w:r w:rsidRPr="00241FB4">
              <w:rPr>
                <w:sz w:val="22"/>
                <w:szCs w:val="22"/>
              </w:rPr>
              <w:t>Weds</w:t>
            </w:r>
            <w:r w:rsidR="0017161D" w:rsidRPr="00241FB4">
              <w:rPr>
                <w:sz w:val="22"/>
                <w:szCs w:val="22"/>
              </w:rPr>
              <w:t xml:space="preserve"> </w:t>
            </w:r>
            <w:r w:rsidR="00176AF7" w:rsidRPr="00241FB4">
              <w:rPr>
                <w:sz w:val="22"/>
                <w:szCs w:val="22"/>
              </w:rPr>
              <w:t>15</w:t>
            </w:r>
            <w:r w:rsidR="00176AF7" w:rsidRPr="00241FB4">
              <w:rPr>
                <w:sz w:val="22"/>
                <w:szCs w:val="22"/>
                <w:vertAlign w:val="superscript"/>
              </w:rPr>
              <w:t>th</w:t>
            </w:r>
            <w:r w:rsidR="00176AF7" w:rsidRPr="00241FB4">
              <w:rPr>
                <w:sz w:val="22"/>
                <w:szCs w:val="22"/>
              </w:rPr>
              <w:t xml:space="preserve"> May</w:t>
            </w:r>
            <w:r w:rsidRPr="00241FB4">
              <w:rPr>
                <w:sz w:val="22"/>
                <w:szCs w:val="22"/>
              </w:rPr>
              <w:t xml:space="preserve"> 2019</w:t>
            </w:r>
          </w:p>
          <w:p w:rsidR="008D7617" w:rsidRPr="00241FB4" w:rsidRDefault="008D7617" w:rsidP="00C12013">
            <w:pPr>
              <w:spacing w:before="0"/>
              <w:rPr>
                <w:sz w:val="22"/>
                <w:szCs w:val="22"/>
              </w:rPr>
            </w:pPr>
            <w:r w:rsidRPr="00241FB4">
              <w:rPr>
                <w:sz w:val="22"/>
                <w:szCs w:val="22"/>
              </w:rPr>
              <w:t>09.30-11.30</w:t>
            </w:r>
          </w:p>
        </w:tc>
        <w:tc>
          <w:tcPr>
            <w:tcW w:w="3119" w:type="dxa"/>
            <w:tcBorders>
              <w:right w:val="double" w:sz="4" w:space="0" w:color="auto"/>
            </w:tcBorders>
            <w:shd w:val="clear" w:color="auto" w:fill="D9D9D9" w:themeFill="background1" w:themeFillShade="D9"/>
            <w:vAlign w:val="center"/>
          </w:tcPr>
          <w:p w:rsidR="006954FD" w:rsidRPr="00241FB4" w:rsidRDefault="00F87093" w:rsidP="00C12013">
            <w:pPr>
              <w:pStyle w:val="ListParagraph"/>
              <w:ind w:left="0"/>
              <w:rPr>
                <w:rFonts w:ascii="Arial" w:hAnsi="Arial" w:cs="Arial"/>
              </w:rPr>
            </w:pPr>
            <w:r w:rsidRPr="00241FB4">
              <w:rPr>
                <w:rFonts w:ascii="Arial" w:hAnsi="Arial" w:cs="Arial"/>
                <w:b/>
              </w:rPr>
              <w:t>HAS TAKEN PLACE</w:t>
            </w:r>
          </w:p>
        </w:tc>
      </w:tr>
      <w:tr w:rsidR="006954FD" w:rsidRPr="00241FB4" w:rsidTr="00F87093">
        <w:trPr>
          <w:trHeight w:val="567"/>
        </w:trPr>
        <w:tc>
          <w:tcPr>
            <w:tcW w:w="6096" w:type="dxa"/>
            <w:tcBorders>
              <w:left w:val="double" w:sz="4" w:space="0" w:color="auto"/>
            </w:tcBorders>
            <w:shd w:val="clear" w:color="auto" w:fill="D9D9D9" w:themeFill="background1" w:themeFillShade="D9"/>
            <w:vAlign w:val="center"/>
          </w:tcPr>
          <w:p w:rsidR="006954FD" w:rsidRPr="00241FB4" w:rsidRDefault="006954FD" w:rsidP="00560428">
            <w:pPr>
              <w:pStyle w:val="ListParagraph"/>
              <w:numPr>
                <w:ilvl w:val="0"/>
                <w:numId w:val="12"/>
              </w:numPr>
              <w:rPr>
                <w:rFonts w:ascii="Arial" w:hAnsi="Arial" w:cs="Arial"/>
                <w:color w:val="000000" w:themeColor="text1"/>
              </w:rPr>
            </w:pPr>
            <w:r w:rsidRPr="00241FB4">
              <w:rPr>
                <w:rFonts w:ascii="Arial" w:hAnsi="Arial" w:cs="Arial"/>
                <w:color w:val="000000" w:themeColor="text1"/>
              </w:rPr>
              <w:t>Introduction to PH: the context and climate of practice</w:t>
            </w:r>
            <w:r w:rsidR="007310CF" w:rsidRPr="00241FB4">
              <w:rPr>
                <w:rFonts w:ascii="Arial" w:hAnsi="Arial" w:cs="Arial"/>
                <w:color w:val="000000" w:themeColor="text1"/>
              </w:rPr>
              <w:t xml:space="preserve"> </w:t>
            </w:r>
          </w:p>
        </w:tc>
        <w:tc>
          <w:tcPr>
            <w:tcW w:w="3260" w:type="dxa"/>
            <w:shd w:val="clear" w:color="auto" w:fill="D9D9D9" w:themeFill="background1" w:themeFillShade="D9"/>
            <w:vAlign w:val="center"/>
          </w:tcPr>
          <w:p w:rsidR="006954FD" w:rsidRPr="00241FB4" w:rsidRDefault="00F87093" w:rsidP="00C12013">
            <w:pPr>
              <w:pStyle w:val="ListParagraph"/>
              <w:ind w:left="0"/>
              <w:rPr>
                <w:rFonts w:ascii="Arial" w:hAnsi="Arial" w:cs="Arial"/>
                <w:color w:val="000000" w:themeColor="text1"/>
              </w:rPr>
            </w:pPr>
            <w:r w:rsidRPr="00241FB4">
              <w:rPr>
                <w:rFonts w:ascii="Arial" w:hAnsi="Arial" w:cs="Arial"/>
                <w:color w:val="000000" w:themeColor="text1"/>
              </w:rPr>
              <w:t>Dr Patrick Saunders</w:t>
            </w:r>
          </w:p>
        </w:tc>
        <w:tc>
          <w:tcPr>
            <w:tcW w:w="2835" w:type="dxa"/>
            <w:shd w:val="clear" w:color="auto" w:fill="D9D9D9" w:themeFill="background1" w:themeFillShade="D9"/>
            <w:vAlign w:val="center"/>
          </w:tcPr>
          <w:p w:rsidR="001D5D70" w:rsidRPr="00241FB4" w:rsidRDefault="005100C6" w:rsidP="00C12013">
            <w:pPr>
              <w:spacing w:before="0"/>
              <w:rPr>
                <w:color w:val="000000" w:themeColor="text1"/>
                <w:sz w:val="22"/>
                <w:szCs w:val="22"/>
              </w:rPr>
            </w:pPr>
            <w:r w:rsidRPr="00241FB4">
              <w:rPr>
                <w:color w:val="000000" w:themeColor="text1"/>
                <w:sz w:val="22"/>
                <w:szCs w:val="22"/>
              </w:rPr>
              <w:t>Thursday 13</w:t>
            </w:r>
            <w:r w:rsidR="00176AF7" w:rsidRPr="00241FB4">
              <w:rPr>
                <w:color w:val="000000" w:themeColor="text1"/>
                <w:sz w:val="22"/>
                <w:szCs w:val="22"/>
                <w:vertAlign w:val="superscript"/>
              </w:rPr>
              <w:t>th</w:t>
            </w:r>
            <w:r w:rsidR="00176AF7" w:rsidRPr="00241FB4">
              <w:rPr>
                <w:color w:val="000000" w:themeColor="text1"/>
                <w:sz w:val="22"/>
                <w:szCs w:val="22"/>
              </w:rPr>
              <w:t xml:space="preserve"> </w:t>
            </w:r>
            <w:r w:rsidR="00D42B53" w:rsidRPr="00241FB4">
              <w:rPr>
                <w:color w:val="000000" w:themeColor="text1"/>
                <w:sz w:val="22"/>
                <w:szCs w:val="22"/>
              </w:rPr>
              <w:t>June</w:t>
            </w:r>
            <w:r w:rsidR="00B776AA" w:rsidRPr="00241FB4">
              <w:rPr>
                <w:color w:val="000000" w:themeColor="text1"/>
                <w:sz w:val="22"/>
                <w:szCs w:val="22"/>
              </w:rPr>
              <w:t xml:space="preserve"> 2019</w:t>
            </w:r>
            <w:r w:rsidR="00176AF7" w:rsidRPr="00241FB4">
              <w:rPr>
                <w:color w:val="000000" w:themeColor="text1"/>
                <w:sz w:val="22"/>
                <w:szCs w:val="22"/>
              </w:rPr>
              <w:t>,</w:t>
            </w:r>
            <w:r w:rsidR="00D42B53" w:rsidRPr="00241FB4">
              <w:rPr>
                <w:color w:val="000000" w:themeColor="text1"/>
                <w:sz w:val="22"/>
                <w:szCs w:val="22"/>
              </w:rPr>
              <w:t xml:space="preserve"> </w:t>
            </w:r>
          </w:p>
          <w:p w:rsidR="006954FD" w:rsidRPr="00241FB4" w:rsidRDefault="00974801" w:rsidP="00C12013">
            <w:pPr>
              <w:spacing w:before="0"/>
              <w:rPr>
                <w:color w:val="000000" w:themeColor="text1"/>
                <w:sz w:val="22"/>
                <w:szCs w:val="22"/>
              </w:rPr>
            </w:pPr>
            <w:r w:rsidRPr="00241FB4">
              <w:rPr>
                <w:color w:val="000000" w:themeColor="text1"/>
                <w:sz w:val="22"/>
                <w:szCs w:val="22"/>
              </w:rPr>
              <w:t>0</w:t>
            </w:r>
            <w:r w:rsidR="00E93EC6" w:rsidRPr="00241FB4">
              <w:rPr>
                <w:color w:val="000000" w:themeColor="text1"/>
                <w:sz w:val="22"/>
                <w:szCs w:val="22"/>
              </w:rPr>
              <w:t>9.30-12.3</w:t>
            </w:r>
            <w:r w:rsidR="00176AF7" w:rsidRPr="00241FB4">
              <w:rPr>
                <w:color w:val="000000" w:themeColor="text1"/>
                <w:sz w:val="22"/>
                <w:szCs w:val="22"/>
              </w:rPr>
              <w:t>0</w:t>
            </w:r>
          </w:p>
        </w:tc>
        <w:tc>
          <w:tcPr>
            <w:tcW w:w="3119" w:type="dxa"/>
            <w:tcBorders>
              <w:right w:val="double" w:sz="4" w:space="0" w:color="auto"/>
            </w:tcBorders>
            <w:shd w:val="clear" w:color="auto" w:fill="D9D9D9" w:themeFill="background1" w:themeFillShade="D9"/>
            <w:vAlign w:val="center"/>
          </w:tcPr>
          <w:p w:rsidR="006954FD" w:rsidRPr="00241FB4" w:rsidRDefault="00F87093" w:rsidP="00C12013">
            <w:pPr>
              <w:pStyle w:val="ListParagraph"/>
              <w:ind w:left="0"/>
              <w:rPr>
                <w:rFonts w:ascii="Arial" w:hAnsi="Arial" w:cs="Arial"/>
                <w:color w:val="FF0000"/>
              </w:rPr>
            </w:pPr>
            <w:r w:rsidRPr="00241FB4">
              <w:rPr>
                <w:rFonts w:ascii="Arial" w:hAnsi="Arial" w:cs="Arial"/>
                <w:b/>
              </w:rPr>
              <w:t>HAS TAKEN PLACE</w:t>
            </w:r>
          </w:p>
        </w:tc>
      </w:tr>
      <w:tr w:rsidR="00F1437E" w:rsidRPr="00241FB4" w:rsidTr="006D14C6">
        <w:trPr>
          <w:trHeight w:val="567"/>
        </w:trPr>
        <w:tc>
          <w:tcPr>
            <w:tcW w:w="6096" w:type="dxa"/>
            <w:tcBorders>
              <w:left w:val="double" w:sz="4" w:space="0" w:color="auto"/>
            </w:tcBorders>
            <w:shd w:val="clear" w:color="auto" w:fill="D9D9D9" w:themeFill="background1" w:themeFillShade="D9"/>
            <w:vAlign w:val="center"/>
          </w:tcPr>
          <w:p w:rsidR="00F1437E" w:rsidRPr="00241FB4" w:rsidRDefault="00F1437E" w:rsidP="00560428">
            <w:pPr>
              <w:pStyle w:val="ListParagraph"/>
              <w:numPr>
                <w:ilvl w:val="0"/>
                <w:numId w:val="12"/>
              </w:numPr>
              <w:rPr>
                <w:rFonts w:ascii="Arial" w:hAnsi="Arial" w:cs="Arial"/>
              </w:rPr>
            </w:pPr>
            <w:r w:rsidRPr="00241FB4">
              <w:rPr>
                <w:rFonts w:ascii="Arial" w:hAnsi="Arial" w:cs="Arial"/>
              </w:rPr>
              <w:t>Epidemiology, identifying needs and Health intelligence</w:t>
            </w:r>
            <w:r w:rsidR="008A0277" w:rsidRPr="00241FB4">
              <w:rPr>
                <w:rFonts w:ascii="Arial" w:hAnsi="Arial" w:cs="Arial"/>
              </w:rPr>
              <w:t xml:space="preserve"> </w:t>
            </w:r>
          </w:p>
        </w:tc>
        <w:tc>
          <w:tcPr>
            <w:tcW w:w="3260" w:type="dxa"/>
            <w:shd w:val="clear" w:color="auto" w:fill="D9D9D9" w:themeFill="background1" w:themeFillShade="D9"/>
            <w:vAlign w:val="center"/>
          </w:tcPr>
          <w:p w:rsidR="00F1437E" w:rsidRPr="00241FB4" w:rsidRDefault="00451C54" w:rsidP="00C12013">
            <w:pPr>
              <w:rPr>
                <w:sz w:val="22"/>
                <w:szCs w:val="22"/>
              </w:rPr>
            </w:pPr>
            <w:r w:rsidRPr="00241FB4">
              <w:rPr>
                <w:sz w:val="22"/>
                <w:szCs w:val="22"/>
              </w:rPr>
              <w:t>Julie Hirst</w:t>
            </w:r>
          </w:p>
        </w:tc>
        <w:tc>
          <w:tcPr>
            <w:tcW w:w="2835" w:type="dxa"/>
            <w:shd w:val="clear" w:color="auto" w:fill="D9D9D9" w:themeFill="background1" w:themeFillShade="D9"/>
            <w:vAlign w:val="center"/>
          </w:tcPr>
          <w:p w:rsidR="00F1437E" w:rsidRPr="00241FB4" w:rsidRDefault="00F1437E" w:rsidP="00C12013">
            <w:pPr>
              <w:spacing w:before="0"/>
              <w:rPr>
                <w:sz w:val="22"/>
                <w:szCs w:val="22"/>
              </w:rPr>
            </w:pPr>
            <w:r w:rsidRPr="00241FB4">
              <w:rPr>
                <w:sz w:val="22"/>
                <w:szCs w:val="22"/>
              </w:rPr>
              <w:t>Weds 17</w:t>
            </w:r>
            <w:r w:rsidRPr="00241FB4">
              <w:rPr>
                <w:sz w:val="22"/>
                <w:szCs w:val="22"/>
                <w:vertAlign w:val="superscript"/>
              </w:rPr>
              <w:t>th</w:t>
            </w:r>
            <w:r w:rsidRPr="00241FB4">
              <w:rPr>
                <w:sz w:val="22"/>
                <w:szCs w:val="22"/>
              </w:rPr>
              <w:t xml:space="preserve"> July</w:t>
            </w:r>
            <w:r w:rsidR="0017161D" w:rsidRPr="00241FB4">
              <w:rPr>
                <w:sz w:val="22"/>
                <w:szCs w:val="22"/>
              </w:rPr>
              <w:t xml:space="preserve"> 2019</w:t>
            </w:r>
            <w:r w:rsidRPr="00241FB4">
              <w:rPr>
                <w:sz w:val="22"/>
                <w:szCs w:val="22"/>
              </w:rPr>
              <w:t xml:space="preserve">, </w:t>
            </w:r>
          </w:p>
          <w:p w:rsidR="00F1437E" w:rsidRPr="00241FB4" w:rsidRDefault="00F1437E" w:rsidP="00C12013">
            <w:pPr>
              <w:spacing w:before="0"/>
              <w:rPr>
                <w:sz w:val="22"/>
                <w:szCs w:val="22"/>
              </w:rPr>
            </w:pPr>
            <w:r w:rsidRPr="00241FB4">
              <w:rPr>
                <w:sz w:val="22"/>
                <w:szCs w:val="22"/>
              </w:rPr>
              <w:t>13.30-16.30</w:t>
            </w:r>
          </w:p>
        </w:tc>
        <w:tc>
          <w:tcPr>
            <w:tcW w:w="3119" w:type="dxa"/>
            <w:tcBorders>
              <w:right w:val="double" w:sz="4" w:space="0" w:color="auto"/>
            </w:tcBorders>
            <w:shd w:val="clear" w:color="auto" w:fill="D9D9D9" w:themeFill="background1" w:themeFillShade="D9"/>
            <w:vAlign w:val="center"/>
          </w:tcPr>
          <w:p w:rsidR="00F1437E" w:rsidRPr="00241FB4" w:rsidRDefault="006D14C6" w:rsidP="00C12013">
            <w:pPr>
              <w:pStyle w:val="ListParagraph"/>
              <w:ind w:left="0"/>
              <w:rPr>
                <w:rFonts w:ascii="Arial" w:hAnsi="Arial" w:cs="Arial"/>
                <w:b/>
                <w:color w:val="FF0000"/>
              </w:rPr>
            </w:pPr>
            <w:r w:rsidRPr="00241FB4">
              <w:rPr>
                <w:rFonts w:ascii="Arial" w:hAnsi="Arial" w:cs="Arial"/>
                <w:b/>
              </w:rPr>
              <w:t>HAS TAKEN PLACE</w:t>
            </w:r>
          </w:p>
        </w:tc>
      </w:tr>
      <w:tr w:rsidR="00F1437E" w:rsidRPr="00241FB4" w:rsidTr="008A0277">
        <w:trPr>
          <w:trHeight w:val="567"/>
        </w:trPr>
        <w:tc>
          <w:tcPr>
            <w:tcW w:w="6096" w:type="dxa"/>
            <w:tcBorders>
              <w:left w:val="double" w:sz="4" w:space="0" w:color="auto"/>
            </w:tcBorders>
            <w:shd w:val="clear" w:color="auto" w:fill="C6D9F1" w:themeFill="text2" w:themeFillTint="33"/>
            <w:vAlign w:val="center"/>
          </w:tcPr>
          <w:p w:rsidR="00F1437E" w:rsidRPr="00560428" w:rsidRDefault="00F1437E" w:rsidP="00560428">
            <w:pPr>
              <w:pStyle w:val="ListParagraph"/>
              <w:numPr>
                <w:ilvl w:val="0"/>
                <w:numId w:val="12"/>
              </w:numPr>
              <w:rPr>
                <w:rFonts w:ascii="Arial" w:hAnsi="Arial" w:cs="Arial"/>
                <w:color w:val="000000" w:themeColor="text1"/>
              </w:rPr>
            </w:pPr>
            <w:r w:rsidRPr="00560428">
              <w:rPr>
                <w:rFonts w:ascii="Arial" w:hAnsi="Arial" w:cs="Arial"/>
                <w:color w:val="000000" w:themeColor="text1"/>
              </w:rPr>
              <w:t>Accessing, appraising and applying the evidence base</w:t>
            </w:r>
            <w:r w:rsidR="008A0277" w:rsidRPr="00560428">
              <w:rPr>
                <w:rFonts w:ascii="Arial" w:hAnsi="Arial" w:cs="Arial"/>
                <w:color w:val="000000" w:themeColor="text1"/>
              </w:rPr>
              <w:t xml:space="preserve"> </w:t>
            </w:r>
            <w:bookmarkStart w:id="0" w:name="_GoBack"/>
            <w:bookmarkEnd w:id="0"/>
          </w:p>
        </w:tc>
        <w:tc>
          <w:tcPr>
            <w:tcW w:w="3260" w:type="dxa"/>
            <w:shd w:val="clear" w:color="auto" w:fill="C6D9F1" w:themeFill="text2" w:themeFillTint="33"/>
            <w:vAlign w:val="center"/>
          </w:tcPr>
          <w:p w:rsidR="00F1437E" w:rsidRPr="00560428" w:rsidRDefault="00F1437E" w:rsidP="00C12013">
            <w:pPr>
              <w:rPr>
                <w:color w:val="000000" w:themeColor="text1"/>
                <w:sz w:val="22"/>
                <w:szCs w:val="22"/>
              </w:rPr>
            </w:pPr>
            <w:r w:rsidRPr="00560428">
              <w:rPr>
                <w:color w:val="000000" w:themeColor="text1"/>
                <w:sz w:val="22"/>
                <w:szCs w:val="22"/>
              </w:rPr>
              <w:t>Faculty of Public Health facilitator</w:t>
            </w:r>
          </w:p>
        </w:tc>
        <w:tc>
          <w:tcPr>
            <w:tcW w:w="2835" w:type="dxa"/>
            <w:shd w:val="clear" w:color="auto" w:fill="C6D9F1" w:themeFill="text2" w:themeFillTint="33"/>
            <w:vAlign w:val="center"/>
          </w:tcPr>
          <w:p w:rsidR="00F1437E" w:rsidRPr="00560428" w:rsidRDefault="00F1437E" w:rsidP="00C12013">
            <w:pPr>
              <w:spacing w:before="0"/>
              <w:rPr>
                <w:color w:val="000000" w:themeColor="text1"/>
                <w:sz w:val="22"/>
                <w:szCs w:val="22"/>
              </w:rPr>
            </w:pPr>
            <w:r w:rsidRPr="00560428">
              <w:rPr>
                <w:color w:val="000000" w:themeColor="text1"/>
                <w:sz w:val="22"/>
                <w:szCs w:val="22"/>
              </w:rPr>
              <w:t xml:space="preserve">Weds </w:t>
            </w:r>
            <w:r w:rsidR="00E93EC6" w:rsidRPr="00560428">
              <w:rPr>
                <w:color w:val="000000" w:themeColor="text1"/>
                <w:sz w:val="22"/>
                <w:szCs w:val="22"/>
              </w:rPr>
              <w:t>11</w:t>
            </w:r>
            <w:r w:rsidRPr="00560428">
              <w:rPr>
                <w:color w:val="000000" w:themeColor="text1"/>
                <w:sz w:val="22"/>
                <w:szCs w:val="22"/>
                <w:vertAlign w:val="superscript"/>
              </w:rPr>
              <w:t>th</w:t>
            </w:r>
            <w:r w:rsidR="0017161D" w:rsidRPr="00560428">
              <w:rPr>
                <w:color w:val="000000" w:themeColor="text1"/>
                <w:sz w:val="22"/>
                <w:szCs w:val="22"/>
              </w:rPr>
              <w:t xml:space="preserve"> Sept</w:t>
            </w:r>
            <w:r w:rsidRPr="00560428">
              <w:rPr>
                <w:color w:val="000000" w:themeColor="text1"/>
                <w:sz w:val="22"/>
                <w:szCs w:val="22"/>
              </w:rPr>
              <w:t xml:space="preserve"> 2019,</w:t>
            </w:r>
          </w:p>
          <w:p w:rsidR="00F1437E" w:rsidRPr="00560428" w:rsidRDefault="00E93EC6" w:rsidP="00C12013">
            <w:pPr>
              <w:spacing w:before="0"/>
              <w:rPr>
                <w:color w:val="000000" w:themeColor="text1"/>
                <w:sz w:val="22"/>
                <w:szCs w:val="22"/>
              </w:rPr>
            </w:pPr>
            <w:r w:rsidRPr="00560428">
              <w:rPr>
                <w:color w:val="000000" w:themeColor="text1"/>
                <w:sz w:val="22"/>
                <w:szCs w:val="22"/>
              </w:rPr>
              <w:t>09.30-12.3</w:t>
            </w:r>
            <w:r w:rsidR="00F1437E" w:rsidRPr="00560428">
              <w:rPr>
                <w:color w:val="000000" w:themeColor="text1"/>
                <w:sz w:val="22"/>
                <w:szCs w:val="22"/>
              </w:rPr>
              <w:t>0</w:t>
            </w:r>
          </w:p>
        </w:tc>
        <w:tc>
          <w:tcPr>
            <w:tcW w:w="3119" w:type="dxa"/>
            <w:tcBorders>
              <w:right w:val="double" w:sz="4" w:space="0" w:color="auto"/>
            </w:tcBorders>
            <w:shd w:val="clear" w:color="auto" w:fill="C6D9F1" w:themeFill="text2" w:themeFillTint="33"/>
            <w:vAlign w:val="center"/>
          </w:tcPr>
          <w:p w:rsidR="00F1437E" w:rsidRPr="00560428" w:rsidRDefault="00560428" w:rsidP="00E671F5">
            <w:pPr>
              <w:rPr>
                <w:b/>
                <w:color w:val="000000" w:themeColor="text1"/>
                <w:sz w:val="22"/>
                <w:szCs w:val="22"/>
              </w:rPr>
            </w:pPr>
            <w:r w:rsidRPr="00560428">
              <w:rPr>
                <w:b/>
                <w:color w:val="000000" w:themeColor="text1"/>
                <w:sz w:val="22"/>
                <w:szCs w:val="22"/>
              </w:rPr>
              <w:t>HAS TAKEN PLACE</w:t>
            </w:r>
          </w:p>
        </w:tc>
      </w:tr>
      <w:tr w:rsidR="00F1437E" w:rsidRPr="00241FB4" w:rsidTr="008A0277">
        <w:trPr>
          <w:trHeight w:val="567"/>
        </w:trPr>
        <w:tc>
          <w:tcPr>
            <w:tcW w:w="6096" w:type="dxa"/>
            <w:tcBorders>
              <w:left w:val="double" w:sz="4" w:space="0" w:color="auto"/>
            </w:tcBorders>
            <w:shd w:val="clear" w:color="auto" w:fill="C6D9F1" w:themeFill="text2" w:themeFillTint="33"/>
            <w:vAlign w:val="center"/>
          </w:tcPr>
          <w:p w:rsidR="00F1437E" w:rsidRPr="00241FB4" w:rsidRDefault="00F1437E" w:rsidP="00031A8A">
            <w:pPr>
              <w:pStyle w:val="ListParagraph"/>
              <w:numPr>
                <w:ilvl w:val="0"/>
                <w:numId w:val="12"/>
              </w:numPr>
              <w:rPr>
                <w:rFonts w:ascii="Arial" w:hAnsi="Arial" w:cs="Arial"/>
                <w:color w:val="FF0000"/>
              </w:rPr>
            </w:pPr>
            <w:r w:rsidRPr="00241FB4">
              <w:rPr>
                <w:rFonts w:ascii="Arial" w:hAnsi="Arial" w:cs="Arial"/>
                <w:color w:val="FF0000"/>
              </w:rPr>
              <w:t>Developing and evaluating interventions, programmes and services collaboratively and in partnerships</w:t>
            </w:r>
            <w:r w:rsidR="00161218" w:rsidRPr="00241FB4">
              <w:rPr>
                <w:rFonts w:ascii="Arial" w:hAnsi="Arial" w:cs="Arial"/>
                <w:color w:val="FF0000"/>
              </w:rPr>
              <w:t xml:space="preserve"> </w:t>
            </w:r>
            <w:r w:rsidR="00161218" w:rsidRPr="00241FB4">
              <w:rPr>
                <w:rFonts w:ascii="Arial" w:hAnsi="Arial" w:cs="Arial"/>
                <w:b/>
                <w:color w:val="FF0000"/>
              </w:rPr>
              <w:t>(WAITING LIST ONLY)</w:t>
            </w:r>
          </w:p>
        </w:tc>
        <w:tc>
          <w:tcPr>
            <w:tcW w:w="3260" w:type="dxa"/>
            <w:shd w:val="clear" w:color="auto" w:fill="C6D9F1" w:themeFill="text2" w:themeFillTint="33"/>
            <w:vAlign w:val="center"/>
          </w:tcPr>
          <w:p w:rsidR="00F1437E" w:rsidRPr="00241FB4" w:rsidRDefault="00F1437E" w:rsidP="00C12013">
            <w:pPr>
              <w:rPr>
                <w:color w:val="FF0000"/>
                <w:sz w:val="22"/>
                <w:szCs w:val="22"/>
              </w:rPr>
            </w:pPr>
            <w:r w:rsidRPr="00241FB4">
              <w:rPr>
                <w:color w:val="FF0000"/>
                <w:sz w:val="22"/>
                <w:szCs w:val="22"/>
              </w:rPr>
              <w:t>Faculty of Public Health facilitator</w:t>
            </w:r>
          </w:p>
        </w:tc>
        <w:tc>
          <w:tcPr>
            <w:tcW w:w="2835" w:type="dxa"/>
            <w:shd w:val="clear" w:color="auto" w:fill="C6D9F1" w:themeFill="text2" w:themeFillTint="33"/>
            <w:vAlign w:val="center"/>
          </w:tcPr>
          <w:p w:rsidR="00F1437E" w:rsidRPr="00241FB4" w:rsidRDefault="00F1437E" w:rsidP="00C12013">
            <w:pPr>
              <w:spacing w:before="0"/>
              <w:rPr>
                <w:color w:val="FF0000"/>
                <w:sz w:val="22"/>
                <w:szCs w:val="22"/>
              </w:rPr>
            </w:pPr>
            <w:r w:rsidRPr="00241FB4">
              <w:rPr>
                <w:color w:val="FF0000"/>
                <w:sz w:val="22"/>
                <w:szCs w:val="22"/>
              </w:rPr>
              <w:t>Weds 16</w:t>
            </w:r>
            <w:r w:rsidRPr="00241FB4">
              <w:rPr>
                <w:color w:val="FF0000"/>
                <w:sz w:val="22"/>
                <w:szCs w:val="22"/>
                <w:vertAlign w:val="superscript"/>
              </w:rPr>
              <w:t>th</w:t>
            </w:r>
            <w:r w:rsidR="0017161D" w:rsidRPr="00241FB4">
              <w:rPr>
                <w:color w:val="FF0000"/>
                <w:sz w:val="22"/>
                <w:szCs w:val="22"/>
              </w:rPr>
              <w:t xml:space="preserve"> Oct</w:t>
            </w:r>
            <w:r w:rsidRPr="00241FB4">
              <w:rPr>
                <w:color w:val="FF0000"/>
                <w:sz w:val="22"/>
                <w:szCs w:val="22"/>
              </w:rPr>
              <w:t xml:space="preserve"> 2019,</w:t>
            </w:r>
          </w:p>
          <w:p w:rsidR="00F1437E" w:rsidRPr="00241FB4" w:rsidRDefault="00F1437E" w:rsidP="00C12013">
            <w:pPr>
              <w:spacing w:before="0"/>
              <w:rPr>
                <w:color w:val="FF0000"/>
                <w:sz w:val="22"/>
                <w:szCs w:val="22"/>
              </w:rPr>
            </w:pPr>
            <w:r w:rsidRPr="00241FB4">
              <w:rPr>
                <w:color w:val="FF0000"/>
                <w:sz w:val="22"/>
                <w:szCs w:val="22"/>
              </w:rPr>
              <w:t>13.30-16.30</w:t>
            </w:r>
          </w:p>
        </w:tc>
        <w:tc>
          <w:tcPr>
            <w:tcW w:w="3119" w:type="dxa"/>
            <w:tcBorders>
              <w:right w:val="double" w:sz="4" w:space="0" w:color="auto"/>
            </w:tcBorders>
            <w:shd w:val="clear" w:color="auto" w:fill="C6D9F1" w:themeFill="text2" w:themeFillTint="33"/>
            <w:vAlign w:val="center"/>
          </w:tcPr>
          <w:p w:rsidR="00F1437E" w:rsidRPr="00241FB4" w:rsidRDefault="00E210ED" w:rsidP="00C12013">
            <w:pPr>
              <w:rPr>
                <w:color w:val="FF0000"/>
                <w:sz w:val="22"/>
                <w:szCs w:val="22"/>
              </w:rPr>
            </w:pPr>
            <w:r w:rsidRPr="00241FB4">
              <w:rPr>
                <w:color w:val="FF0000"/>
                <w:sz w:val="22"/>
                <w:szCs w:val="22"/>
              </w:rPr>
              <w:t>9.50</w:t>
            </w:r>
            <w:r w:rsidR="0017161D" w:rsidRPr="00241FB4">
              <w:rPr>
                <w:color w:val="FF0000"/>
                <w:sz w:val="22"/>
                <w:szCs w:val="22"/>
              </w:rPr>
              <w:t>, Worsley Building, University of Leeds</w:t>
            </w:r>
          </w:p>
        </w:tc>
      </w:tr>
      <w:tr w:rsidR="00F1437E" w:rsidRPr="00241FB4" w:rsidTr="008A0277">
        <w:trPr>
          <w:trHeight w:val="567"/>
        </w:trPr>
        <w:tc>
          <w:tcPr>
            <w:tcW w:w="6096" w:type="dxa"/>
            <w:tcBorders>
              <w:left w:val="double" w:sz="4" w:space="0" w:color="auto"/>
            </w:tcBorders>
            <w:shd w:val="clear" w:color="auto" w:fill="C6D9F1" w:themeFill="text2" w:themeFillTint="33"/>
            <w:vAlign w:val="center"/>
          </w:tcPr>
          <w:p w:rsidR="00F1437E" w:rsidRPr="00241FB4" w:rsidRDefault="00F1437E" w:rsidP="00F1437E">
            <w:pPr>
              <w:pStyle w:val="ListParagraph"/>
              <w:numPr>
                <w:ilvl w:val="0"/>
                <w:numId w:val="12"/>
              </w:numPr>
              <w:rPr>
                <w:rFonts w:ascii="Arial" w:hAnsi="Arial" w:cs="Arial"/>
                <w:color w:val="FF0000"/>
              </w:rPr>
            </w:pPr>
            <w:r w:rsidRPr="00241FB4">
              <w:rPr>
                <w:rFonts w:ascii="Arial" w:hAnsi="Arial" w:cs="Arial"/>
                <w:color w:val="FF0000"/>
              </w:rPr>
              <w:t>Public Health ethics and values and how they inform a public health approach</w:t>
            </w:r>
            <w:r w:rsidR="008A0277" w:rsidRPr="00241FB4">
              <w:rPr>
                <w:rFonts w:ascii="Arial" w:hAnsi="Arial" w:cs="Arial"/>
                <w:color w:val="FF0000"/>
              </w:rPr>
              <w:t xml:space="preserve">  </w:t>
            </w:r>
            <w:r w:rsidR="008A0277" w:rsidRPr="00241FB4">
              <w:rPr>
                <w:rFonts w:ascii="Arial" w:hAnsi="Arial" w:cs="Arial"/>
                <w:b/>
                <w:color w:val="FF0000"/>
              </w:rPr>
              <w:t>(WAITING LIST ONLY)</w:t>
            </w:r>
          </w:p>
        </w:tc>
        <w:tc>
          <w:tcPr>
            <w:tcW w:w="3260" w:type="dxa"/>
            <w:shd w:val="clear" w:color="auto" w:fill="C6D9F1" w:themeFill="text2" w:themeFillTint="33"/>
            <w:vAlign w:val="center"/>
          </w:tcPr>
          <w:p w:rsidR="00F1437E" w:rsidRPr="00241FB4" w:rsidRDefault="00F1437E" w:rsidP="00C12013">
            <w:pPr>
              <w:rPr>
                <w:color w:val="FF0000"/>
                <w:sz w:val="22"/>
                <w:szCs w:val="22"/>
              </w:rPr>
            </w:pPr>
            <w:r w:rsidRPr="00241FB4">
              <w:rPr>
                <w:color w:val="FF0000"/>
                <w:sz w:val="22"/>
                <w:szCs w:val="22"/>
              </w:rPr>
              <w:t>Faculty of Public Health facilitator</w:t>
            </w:r>
          </w:p>
        </w:tc>
        <w:tc>
          <w:tcPr>
            <w:tcW w:w="2835" w:type="dxa"/>
            <w:shd w:val="clear" w:color="auto" w:fill="C6D9F1" w:themeFill="text2" w:themeFillTint="33"/>
            <w:vAlign w:val="center"/>
          </w:tcPr>
          <w:p w:rsidR="00F1437E" w:rsidRPr="00241FB4" w:rsidRDefault="00F1437E" w:rsidP="00C12013">
            <w:pPr>
              <w:spacing w:before="0"/>
              <w:rPr>
                <w:color w:val="FF0000"/>
                <w:sz w:val="22"/>
                <w:szCs w:val="22"/>
              </w:rPr>
            </w:pPr>
            <w:r w:rsidRPr="00241FB4">
              <w:rPr>
                <w:color w:val="FF0000"/>
                <w:sz w:val="22"/>
                <w:szCs w:val="22"/>
              </w:rPr>
              <w:t>Weds 13</w:t>
            </w:r>
            <w:r w:rsidRPr="00241FB4">
              <w:rPr>
                <w:color w:val="FF0000"/>
                <w:sz w:val="22"/>
                <w:szCs w:val="22"/>
                <w:vertAlign w:val="superscript"/>
              </w:rPr>
              <w:t>th</w:t>
            </w:r>
            <w:r w:rsidR="0017161D" w:rsidRPr="00241FB4">
              <w:rPr>
                <w:color w:val="FF0000"/>
                <w:sz w:val="22"/>
                <w:szCs w:val="22"/>
              </w:rPr>
              <w:t xml:space="preserve"> Nov </w:t>
            </w:r>
            <w:r w:rsidRPr="00241FB4">
              <w:rPr>
                <w:color w:val="FF0000"/>
                <w:sz w:val="22"/>
                <w:szCs w:val="22"/>
              </w:rPr>
              <w:t>2019,</w:t>
            </w:r>
          </w:p>
          <w:p w:rsidR="00F1437E" w:rsidRPr="00241FB4" w:rsidRDefault="0017161D" w:rsidP="00C12013">
            <w:pPr>
              <w:spacing w:before="0"/>
              <w:rPr>
                <w:color w:val="FF0000"/>
                <w:sz w:val="22"/>
                <w:szCs w:val="22"/>
              </w:rPr>
            </w:pPr>
            <w:r w:rsidRPr="00241FB4">
              <w:rPr>
                <w:color w:val="FF0000"/>
                <w:sz w:val="22"/>
                <w:szCs w:val="22"/>
              </w:rPr>
              <w:t>13.30-16.30</w:t>
            </w:r>
          </w:p>
        </w:tc>
        <w:tc>
          <w:tcPr>
            <w:tcW w:w="3119" w:type="dxa"/>
            <w:tcBorders>
              <w:right w:val="double" w:sz="4" w:space="0" w:color="auto"/>
            </w:tcBorders>
            <w:shd w:val="clear" w:color="auto" w:fill="C6D9F1" w:themeFill="text2" w:themeFillTint="33"/>
            <w:vAlign w:val="center"/>
          </w:tcPr>
          <w:p w:rsidR="00F1437E" w:rsidRPr="00241FB4" w:rsidRDefault="00E210ED" w:rsidP="00E671F5">
            <w:pPr>
              <w:rPr>
                <w:color w:val="FF0000"/>
                <w:sz w:val="22"/>
                <w:szCs w:val="22"/>
              </w:rPr>
            </w:pPr>
            <w:r w:rsidRPr="00241FB4">
              <w:rPr>
                <w:color w:val="FF0000"/>
                <w:sz w:val="22"/>
                <w:szCs w:val="22"/>
              </w:rPr>
              <w:t>9.50</w:t>
            </w:r>
            <w:r w:rsidR="0017161D" w:rsidRPr="00241FB4">
              <w:rPr>
                <w:color w:val="FF0000"/>
                <w:sz w:val="22"/>
                <w:szCs w:val="22"/>
              </w:rPr>
              <w:t>, Worsley Building, University of Leeds</w:t>
            </w:r>
          </w:p>
        </w:tc>
      </w:tr>
      <w:tr w:rsidR="00F1437E" w:rsidRPr="00241FB4" w:rsidTr="008A0277">
        <w:trPr>
          <w:trHeight w:val="567"/>
        </w:trPr>
        <w:tc>
          <w:tcPr>
            <w:tcW w:w="6096" w:type="dxa"/>
            <w:tcBorders>
              <w:left w:val="double" w:sz="4" w:space="0" w:color="auto"/>
              <w:bottom w:val="double" w:sz="4" w:space="0" w:color="auto"/>
            </w:tcBorders>
            <w:shd w:val="clear" w:color="auto" w:fill="C6D9F1" w:themeFill="text2" w:themeFillTint="33"/>
            <w:vAlign w:val="center"/>
          </w:tcPr>
          <w:p w:rsidR="00F1437E" w:rsidRPr="00241FB4" w:rsidRDefault="00F1437E" w:rsidP="00F1437E">
            <w:pPr>
              <w:pStyle w:val="ListParagraph"/>
              <w:numPr>
                <w:ilvl w:val="0"/>
                <w:numId w:val="12"/>
              </w:numPr>
              <w:ind w:left="743" w:hanging="426"/>
              <w:rPr>
                <w:rFonts w:ascii="Arial" w:hAnsi="Arial" w:cs="Arial"/>
                <w:color w:val="FF0000"/>
              </w:rPr>
            </w:pPr>
            <w:r w:rsidRPr="00241FB4">
              <w:rPr>
                <w:rFonts w:ascii="Arial" w:hAnsi="Arial" w:cs="Arial"/>
                <w:color w:val="FF0000"/>
              </w:rPr>
              <w:t>Understanding risk, and ways of communicating    risks to health to different stakeholders</w:t>
            </w:r>
            <w:r w:rsidR="008A0277" w:rsidRPr="00241FB4">
              <w:rPr>
                <w:rFonts w:ascii="Arial" w:hAnsi="Arial" w:cs="Arial"/>
                <w:color w:val="FF0000"/>
              </w:rPr>
              <w:t xml:space="preserve">  </w:t>
            </w:r>
            <w:r w:rsidR="008A0277" w:rsidRPr="00241FB4">
              <w:rPr>
                <w:rFonts w:ascii="Arial" w:hAnsi="Arial" w:cs="Arial"/>
                <w:b/>
                <w:color w:val="FF0000"/>
              </w:rPr>
              <w:t>(WAITING LIST ONLY)</w:t>
            </w:r>
          </w:p>
        </w:tc>
        <w:tc>
          <w:tcPr>
            <w:tcW w:w="3260" w:type="dxa"/>
            <w:tcBorders>
              <w:bottom w:val="double" w:sz="4" w:space="0" w:color="auto"/>
            </w:tcBorders>
            <w:shd w:val="clear" w:color="auto" w:fill="C6D9F1" w:themeFill="text2" w:themeFillTint="33"/>
            <w:vAlign w:val="center"/>
          </w:tcPr>
          <w:p w:rsidR="00F1437E" w:rsidRPr="00241FB4" w:rsidRDefault="00F1437E" w:rsidP="00C12013">
            <w:pPr>
              <w:rPr>
                <w:color w:val="FF0000"/>
                <w:sz w:val="22"/>
                <w:szCs w:val="22"/>
              </w:rPr>
            </w:pPr>
            <w:r w:rsidRPr="00241FB4">
              <w:rPr>
                <w:color w:val="FF0000"/>
                <w:sz w:val="22"/>
                <w:szCs w:val="22"/>
              </w:rPr>
              <w:t>Faculty of Public Health facilitator</w:t>
            </w:r>
          </w:p>
        </w:tc>
        <w:tc>
          <w:tcPr>
            <w:tcW w:w="2835" w:type="dxa"/>
            <w:tcBorders>
              <w:bottom w:val="double" w:sz="4" w:space="0" w:color="auto"/>
            </w:tcBorders>
            <w:shd w:val="clear" w:color="auto" w:fill="C6D9F1" w:themeFill="text2" w:themeFillTint="33"/>
            <w:vAlign w:val="center"/>
          </w:tcPr>
          <w:p w:rsidR="00F1437E" w:rsidRPr="00241FB4" w:rsidRDefault="00F1437E" w:rsidP="00C12013">
            <w:pPr>
              <w:spacing w:before="0"/>
              <w:rPr>
                <w:color w:val="FF0000"/>
                <w:sz w:val="22"/>
                <w:szCs w:val="22"/>
              </w:rPr>
            </w:pPr>
            <w:r w:rsidRPr="00241FB4">
              <w:rPr>
                <w:color w:val="FF0000"/>
                <w:sz w:val="22"/>
                <w:szCs w:val="22"/>
              </w:rPr>
              <w:t>Weds 11</w:t>
            </w:r>
            <w:r w:rsidRPr="00241FB4">
              <w:rPr>
                <w:color w:val="FF0000"/>
                <w:sz w:val="22"/>
                <w:szCs w:val="22"/>
                <w:vertAlign w:val="superscript"/>
              </w:rPr>
              <w:t>th</w:t>
            </w:r>
            <w:r w:rsidR="0017161D" w:rsidRPr="00241FB4">
              <w:rPr>
                <w:color w:val="FF0000"/>
                <w:sz w:val="22"/>
                <w:szCs w:val="22"/>
              </w:rPr>
              <w:t xml:space="preserve"> Dec</w:t>
            </w:r>
            <w:r w:rsidRPr="00241FB4">
              <w:rPr>
                <w:color w:val="FF0000"/>
                <w:sz w:val="22"/>
                <w:szCs w:val="22"/>
              </w:rPr>
              <w:t xml:space="preserve"> 2019,</w:t>
            </w:r>
          </w:p>
          <w:p w:rsidR="00F1437E" w:rsidRPr="00241FB4" w:rsidRDefault="0017161D" w:rsidP="00C12013">
            <w:pPr>
              <w:spacing w:before="0"/>
              <w:rPr>
                <w:color w:val="FF0000"/>
                <w:sz w:val="22"/>
                <w:szCs w:val="22"/>
              </w:rPr>
            </w:pPr>
            <w:r w:rsidRPr="00241FB4">
              <w:rPr>
                <w:color w:val="FF0000"/>
                <w:sz w:val="22"/>
                <w:szCs w:val="22"/>
              </w:rPr>
              <w:t>09.30-12.30</w:t>
            </w:r>
          </w:p>
        </w:tc>
        <w:tc>
          <w:tcPr>
            <w:tcW w:w="3119" w:type="dxa"/>
            <w:tcBorders>
              <w:bottom w:val="double" w:sz="4" w:space="0" w:color="auto"/>
              <w:right w:val="double" w:sz="4" w:space="0" w:color="auto"/>
            </w:tcBorders>
            <w:shd w:val="clear" w:color="auto" w:fill="C6D9F1" w:themeFill="text2" w:themeFillTint="33"/>
            <w:vAlign w:val="center"/>
          </w:tcPr>
          <w:p w:rsidR="00F1437E" w:rsidRPr="00241FB4" w:rsidRDefault="003E04D7" w:rsidP="00E671F5">
            <w:pPr>
              <w:rPr>
                <w:color w:val="FF0000"/>
                <w:sz w:val="22"/>
                <w:szCs w:val="22"/>
              </w:rPr>
            </w:pPr>
            <w:r w:rsidRPr="00241FB4">
              <w:rPr>
                <w:color w:val="FF0000"/>
                <w:sz w:val="22"/>
                <w:szCs w:val="22"/>
              </w:rPr>
              <w:t>9.51</w:t>
            </w:r>
            <w:r w:rsidR="0017161D" w:rsidRPr="00241FB4">
              <w:rPr>
                <w:color w:val="FF0000"/>
                <w:sz w:val="22"/>
                <w:szCs w:val="22"/>
              </w:rPr>
              <w:t>, Worsley Building, University of Leeds</w:t>
            </w:r>
          </w:p>
        </w:tc>
      </w:tr>
    </w:tbl>
    <w:p w:rsidR="00524777" w:rsidRPr="00241FB4" w:rsidRDefault="00524777" w:rsidP="00A64F9A">
      <w:pPr>
        <w:spacing w:before="0" w:line="240" w:lineRule="auto"/>
        <w:rPr>
          <w:b/>
        </w:rPr>
        <w:sectPr w:rsidR="00524777" w:rsidRPr="00241FB4" w:rsidSect="001A6CF3">
          <w:headerReference w:type="default" r:id="rId7"/>
          <w:pgSz w:w="16838" w:h="11906" w:orient="landscape"/>
          <w:pgMar w:top="964" w:right="1440" w:bottom="964" w:left="1440" w:header="709" w:footer="709" w:gutter="0"/>
          <w:cols w:space="708"/>
          <w:docGrid w:linePitch="360"/>
        </w:sectPr>
      </w:pPr>
    </w:p>
    <w:p w:rsidR="00524777" w:rsidRPr="00241FB4" w:rsidRDefault="00524777" w:rsidP="00A64F9A">
      <w:pPr>
        <w:spacing w:before="0" w:line="240" w:lineRule="auto"/>
        <w:rPr>
          <w:b/>
        </w:rPr>
      </w:pPr>
    </w:p>
    <w:tbl>
      <w:tblPr>
        <w:tblStyle w:val="TableGrid"/>
        <w:tblW w:w="0" w:type="auto"/>
        <w:tblLook w:val="04A0" w:firstRow="1" w:lastRow="0" w:firstColumn="1" w:lastColumn="0" w:noHBand="0" w:noVBand="1"/>
      </w:tblPr>
      <w:tblGrid>
        <w:gridCol w:w="9968"/>
      </w:tblGrid>
      <w:tr w:rsidR="00023D64" w:rsidRPr="00241FB4" w:rsidTr="008F5335">
        <w:tc>
          <w:tcPr>
            <w:tcW w:w="13948" w:type="dxa"/>
            <w:tcBorders>
              <w:top w:val="double" w:sz="4" w:space="0" w:color="auto"/>
              <w:bottom w:val="double" w:sz="4" w:space="0" w:color="auto"/>
            </w:tcBorders>
            <w:shd w:val="clear" w:color="auto" w:fill="FFFFCC"/>
          </w:tcPr>
          <w:p w:rsidR="00023D64" w:rsidRPr="00241FB4" w:rsidRDefault="00023D64" w:rsidP="003F2FF7">
            <w:pPr>
              <w:pStyle w:val="ListParagraph"/>
              <w:numPr>
                <w:ilvl w:val="0"/>
                <w:numId w:val="28"/>
              </w:numPr>
              <w:rPr>
                <w:rFonts w:ascii="Arial" w:hAnsi="Arial" w:cs="Arial"/>
                <w:b/>
              </w:rPr>
            </w:pPr>
            <w:r w:rsidRPr="00241FB4">
              <w:rPr>
                <w:rFonts w:ascii="Arial" w:hAnsi="Arial" w:cs="Arial"/>
                <w:b/>
              </w:rPr>
              <w:t>The Leadership ‘Toolkit’</w:t>
            </w:r>
          </w:p>
        </w:tc>
      </w:tr>
      <w:tr w:rsidR="003F2FF7" w:rsidRPr="00241FB4" w:rsidTr="008F5335">
        <w:tc>
          <w:tcPr>
            <w:tcW w:w="13948" w:type="dxa"/>
            <w:tcBorders>
              <w:top w:val="double" w:sz="4" w:space="0" w:color="auto"/>
            </w:tcBorders>
            <w:shd w:val="clear" w:color="auto" w:fill="FFFFCC"/>
          </w:tcPr>
          <w:p w:rsidR="003F2FF7" w:rsidRPr="00241FB4" w:rsidRDefault="003F2FF7" w:rsidP="003F2FF7">
            <w:pPr>
              <w:shd w:val="clear" w:color="auto" w:fill="FFFFCC"/>
              <w:spacing w:before="0"/>
              <w:rPr>
                <w:sz w:val="22"/>
                <w:szCs w:val="22"/>
              </w:rPr>
            </w:pPr>
            <w:r w:rsidRPr="00241FB4">
              <w:rPr>
                <w:b/>
                <w:bCs/>
                <w:sz w:val="22"/>
                <w:szCs w:val="22"/>
              </w:rPr>
              <w:t>Professor Laura Stroud</w:t>
            </w:r>
          </w:p>
          <w:p w:rsidR="003F2FF7" w:rsidRPr="00241FB4" w:rsidRDefault="003F2FF7" w:rsidP="003F2FF7">
            <w:pPr>
              <w:shd w:val="clear" w:color="auto" w:fill="FFFFCC"/>
              <w:spacing w:before="0"/>
              <w:rPr>
                <w:sz w:val="22"/>
                <w:szCs w:val="22"/>
              </w:rPr>
            </w:pPr>
            <w:r w:rsidRPr="00241FB4">
              <w:rPr>
                <w:color w:val="3D4041"/>
                <w:sz w:val="22"/>
                <w:szCs w:val="22"/>
              </w:rPr>
              <w:t xml:space="preserve">Laura Stroud is the Director of the Leeds Institute of Health Sciences, School of Medicine, University of Leeds. She is the Professor of Public Health and Education Innovation and the Associate Dean </w:t>
            </w:r>
            <w:r w:rsidRPr="00241FB4">
              <w:rPr>
                <w:sz w:val="22"/>
                <w:szCs w:val="22"/>
              </w:rPr>
              <w:t>for</w:t>
            </w:r>
            <w:r w:rsidRPr="00241FB4">
              <w:rPr>
                <w:color w:val="3D4041"/>
                <w:sz w:val="22"/>
                <w:szCs w:val="22"/>
              </w:rPr>
              <w:t xml:space="preserve"> Student Education for the School of Medicine.</w:t>
            </w:r>
          </w:p>
          <w:p w:rsidR="003F2FF7" w:rsidRPr="00241FB4" w:rsidRDefault="003F2FF7" w:rsidP="003F2FF7">
            <w:pPr>
              <w:shd w:val="clear" w:color="auto" w:fill="FFFFCC"/>
              <w:spacing w:before="0"/>
              <w:rPr>
                <w:sz w:val="22"/>
                <w:szCs w:val="22"/>
              </w:rPr>
            </w:pPr>
            <w:r w:rsidRPr="00241FB4">
              <w:rPr>
                <w:b/>
                <w:bCs/>
                <w:sz w:val="22"/>
                <w:szCs w:val="22"/>
              </w:rPr>
              <w:t> </w:t>
            </w:r>
          </w:p>
          <w:p w:rsidR="003F2FF7" w:rsidRPr="00241FB4" w:rsidRDefault="003F2FF7" w:rsidP="003F2FF7">
            <w:pPr>
              <w:shd w:val="clear" w:color="auto" w:fill="FFFFCC"/>
              <w:spacing w:before="0"/>
              <w:textAlignment w:val="baseline"/>
              <w:rPr>
                <w:sz w:val="22"/>
                <w:szCs w:val="22"/>
              </w:rPr>
            </w:pPr>
            <w:r w:rsidRPr="00241FB4">
              <w:rPr>
                <w:color w:val="3D4041"/>
                <w:sz w:val="22"/>
                <w:szCs w:val="22"/>
              </w:rPr>
              <w:t>Laura is a Fellow of the Faculty of Public Health by Distinction and is an accredited Educational Supervisor for Specialist Registrars in Public Health for the Yorkshire and Humber Deanery.</w:t>
            </w:r>
            <w:r w:rsidRPr="00241FB4">
              <w:rPr>
                <w:sz w:val="22"/>
                <w:szCs w:val="22"/>
              </w:rPr>
              <w:t xml:space="preserve"> She has significant experience of teaching on public health and leadership and is delighted to working with the practitioner programme.</w:t>
            </w:r>
          </w:p>
          <w:p w:rsidR="003F2FF7" w:rsidRPr="00241FB4" w:rsidRDefault="003F2FF7" w:rsidP="003F2FF7">
            <w:pPr>
              <w:shd w:val="clear" w:color="auto" w:fill="FFFFCC"/>
              <w:spacing w:before="0"/>
              <w:textAlignment w:val="baseline"/>
              <w:rPr>
                <w:sz w:val="22"/>
                <w:szCs w:val="22"/>
              </w:rPr>
            </w:pPr>
            <w:r w:rsidRPr="00241FB4">
              <w:rPr>
                <w:color w:val="3D4041"/>
                <w:sz w:val="22"/>
                <w:szCs w:val="22"/>
              </w:rPr>
              <w:t> </w:t>
            </w:r>
          </w:p>
          <w:p w:rsidR="003F2FF7" w:rsidRPr="00241FB4" w:rsidRDefault="003F2FF7" w:rsidP="003F2FF7">
            <w:pPr>
              <w:shd w:val="clear" w:color="auto" w:fill="FFFFCC"/>
              <w:spacing w:before="0"/>
              <w:rPr>
                <w:sz w:val="22"/>
                <w:szCs w:val="22"/>
              </w:rPr>
            </w:pPr>
            <w:r w:rsidRPr="00241FB4">
              <w:rPr>
                <w:b/>
                <w:bCs/>
                <w:color w:val="000000"/>
                <w:sz w:val="22"/>
                <w:szCs w:val="22"/>
              </w:rPr>
              <w:t>About the Workshop</w:t>
            </w:r>
          </w:p>
          <w:p w:rsidR="003F2FF7" w:rsidRPr="00241FB4" w:rsidRDefault="003F2FF7" w:rsidP="003F2FF7">
            <w:pPr>
              <w:spacing w:before="0"/>
              <w:rPr>
                <w:b/>
                <w:sz w:val="22"/>
                <w:szCs w:val="22"/>
              </w:rPr>
            </w:pPr>
            <w:r w:rsidRPr="00241FB4">
              <w:rPr>
                <w:sz w:val="22"/>
                <w:szCs w:val="22"/>
              </w:rPr>
              <w:t>This interactive workshop will combine an introduction to a leadership ‘toolkit’ with group work to help participants to put ideas into practice, drawing on examples from Laura’s experience as an educator and leader.</w:t>
            </w:r>
          </w:p>
        </w:tc>
      </w:tr>
    </w:tbl>
    <w:p w:rsidR="00023D64" w:rsidRPr="00241FB4" w:rsidRDefault="00023D64" w:rsidP="00023D64">
      <w:pPr>
        <w:spacing w:before="0" w:line="240" w:lineRule="auto"/>
        <w:rPr>
          <w:b/>
        </w:rPr>
      </w:pPr>
    </w:p>
    <w:p w:rsidR="00524777" w:rsidRPr="00241FB4" w:rsidRDefault="00524777" w:rsidP="00023D64">
      <w:pPr>
        <w:spacing w:before="0" w:line="240" w:lineRule="auto"/>
        <w:rPr>
          <w:b/>
        </w:rPr>
      </w:pPr>
    </w:p>
    <w:tbl>
      <w:tblPr>
        <w:tblStyle w:val="TableGrid"/>
        <w:tblW w:w="0" w:type="auto"/>
        <w:tblLook w:val="04A0" w:firstRow="1" w:lastRow="0" w:firstColumn="1" w:lastColumn="0" w:noHBand="0" w:noVBand="1"/>
      </w:tblPr>
      <w:tblGrid>
        <w:gridCol w:w="9968"/>
      </w:tblGrid>
      <w:tr w:rsidR="00A8447C" w:rsidRPr="00241FB4" w:rsidTr="008F5335">
        <w:tc>
          <w:tcPr>
            <w:tcW w:w="13948" w:type="dxa"/>
            <w:tcBorders>
              <w:top w:val="double" w:sz="4" w:space="0" w:color="auto"/>
              <w:bottom w:val="double" w:sz="4" w:space="0" w:color="auto"/>
            </w:tcBorders>
            <w:shd w:val="clear" w:color="auto" w:fill="FFFFCC"/>
          </w:tcPr>
          <w:p w:rsidR="00F35E0C" w:rsidRPr="00241FB4" w:rsidRDefault="00A8447C" w:rsidP="003F2FF7">
            <w:pPr>
              <w:pStyle w:val="ListParagraph"/>
              <w:numPr>
                <w:ilvl w:val="0"/>
                <w:numId w:val="28"/>
              </w:numPr>
              <w:rPr>
                <w:rFonts w:ascii="Arial" w:hAnsi="Arial" w:cs="Arial"/>
                <w:b/>
              </w:rPr>
            </w:pPr>
            <w:r w:rsidRPr="00241FB4">
              <w:rPr>
                <w:rFonts w:ascii="Arial" w:hAnsi="Arial" w:cs="Arial"/>
                <w:b/>
              </w:rPr>
              <w:t>Coaching Skills</w:t>
            </w:r>
          </w:p>
        </w:tc>
      </w:tr>
      <w:tr w:rsidR="003F2FF7" w:rsidRPr="00241FB4" w:rsidTr="008F5335">
        <w:tc>
          <w:tcPr>
            <w:tcW w:w="13948" w:type="dxa"/>
            <w:tcBorders>
              <w:top w:val="double" w:sz="4" w:space="0" w:color="auto"/>
            </w:tcBorders>
            <w:shd w:val="clear" w:color="auto" w:fill="FFFFCC"/>
          </w:tcPr>
          <w:p w:rsidR="003F2FF7" w:rsidRPr="00241FB4" w:rsidRDefault="003F2FF7" w:rsidP="003F2FF7">
            <w:pPr>
              <w:spacing w:before="0"/>
              <w:rPr>
                <w:b/>
                <w:sz w:val="22"/>
                <w:szCs w:val="22"/>
              </w:rPr>
            </w:pPr>
            <w:r w:rsidRPr="00241FB4">
              <w:rPr>
                <w:b/>
                <w:sz w:val="22"/>
                <w:szCs w:val="22"/>
              </w:rPr>
              <w:t xml:space="preserve">Dr Susy Stirling </w:t>
            </w:r>
          </w:p>
          <w:p w:rsidR="003F2FF7" w:rsidRPr="00241FB4" w:rsidRDefault="003F2FF7" w:rsidP="003F2FF7">
            <w:pPr>
              <w:spacing w:before="0"/>
              <w:rPr>
                <w:rFonts w:eastAsia="Times New Roman"/>
                <w:sz w:val="22"/>
                <w:szCs w:val="22"/>
              </w:rPr>
            </w:pPr>
            <w:r w:rsidRPr="00241FB4">
              <w:rPr>
                <w:rFonts w:eastAsia="Times New Roman"/>
                <w:sz w:val="22"/>
                <w:szCs w:val="22"/>
              </w:rPr>
              <w:t>Susy trained in Public Health in the south west of England, East Midlands, and Yorkshire and Humber regions. She has been Training Programme Director for the Y&amp;H School of Public Health since 2010. She became interested in organisational development after witnessing the impact of sequential NHS reorganisations.  A trained coach, she set up and runs the HEE Coaching Scheme in Y&amp;H.  She is a 360 facilitator, Action Learning Set facilitator and Myers Briggs Type Indicator facilitator, and runs the HEE Leadership Fellowship Scheme in Y&amp;H.</w:t>
            </w:r>
          </w:p>
          <w:p w:rsidR="003F2FF7" w:rsidRPr="00241FB4" w:rsidRDefault="003F2FF7" w:rsidP="003F2FF7">
            <w:pPr>
              <w:spacing w:before="0"/>
              <w:rPr>
                <w:b/>
                <w:sz w:val="22"/>
                <w:szCs w:val="22"/>
              </w:rPr>
            </w:pPr>
          </w:p>
          <w:p w:rsidR="003F2FF7" w:rsidRPr="00241FB4" w:rsidRDefault="003F2FF7" w:rsidP="003F2FF7">
            <w:pPr>
              <w:spacing w:before="0"/>
              <w:rPr>
                <w:b/>
                <w:sz w:val="22"/>
                <w:szCs w:val="22"/>
              </w:rPr>
            </w:pPr>
            <w:r w:rsidRPr="00241FB4">
              <w:rPr>
                <w:b/>
                <w:sz w:val="22"/>
                <w:szCs w:val="22"/>
              </w:rPr>
              <w:t>About the Workshop</w:t>
            </w:r>
          </w:p>
          <w:p w:rsidR="003F2FF7" w:rsidRPr="00241FB4" w:rsidRDefault="003F2FF7" w:rsidP="003F2FF7">
            <w:pPr>
              <w:pStyle w:val="s2"/>
              <w:spacing w:before="0" w:beforeAutospacing="0" w:after="0" w:afterAutospacing="0"/>
              <w:rPr>
                <w:rFonts w:ascii="Arial" w:hAnsi="Arial" w:cs="Arial"/>
                <w:sz w:val="22"/>
                <w:szCs w:val="22"/>
              </w:rPr>
            </w:pPr>
            <w:r w:rsidRPr="00241FB4">
              <w:rPr>
                <w:rStyle w:val="bumpedfont15"/>
                <w:rFonts w:ascii="Arial" w:hAnsi="Arial" w:cs="Arial"/>
                <w:sz w:val="22"/>
                <w:szCs w:val="22"/>
                <w:u w:val="single"/>
              </w:rPr>
              <w:t>Specific objectives</w:t>
            </w:r>
          </w:p>
          <w:p w:rsidR="003F2FF7" w:rsidRPr="00241FB4" w:rsidRDefault="003F2FF7" w:rsidP="003F2FF7">
            <w:pPr>
              <w:pStyle w:val="ListParagraph"/>
              <w:numPr>
                <w:ilvl w:val="0"/>
                <w:numId w:val="27"/>
              </w:numPr>
              <w:rPr>
                <w:rFonts w:ascii="Arial" w:eastAsia="Times New Roman" w:hAnsi="Arial" w:cs="Arial"/>
              </w:rPr>
            </w:pPr>
            <w:r w:rsidRPr="00241FB4">
              <w:rPr>
                <w:rStyle w:val="bumpedfont15"/>
                <w:rFonts w:ascii="Arial" w:eastAsia="Times New Roman" w:hAnsi="Arial" w:cs="Arial"/>
              </w:rPr>
              <w:t>To understand the qualities of an effective coach and how it can add value to professional relationships</w:t>
            </w:r>
          </w:p>
          <w:p w:rsidR="003F2FF7" w:rsidRPr="00241FB4" w:rsidRDefault="003F2FF7" w:rsidP="003F2FF7">
            <w:pPr>
              <w:pStyle w:val="ListParagraph"/>
              <w:numPr>
                <w:ilvl w:val="0"/>
                <w:numId w:val="27"/>
              </w:numPr>
              <w:rPr>
                <w:rFonts w:ascii="Arial" w:eastAsia="Times New Roman" w:hAnsi="Arial" w:cs="Arial"/>
              </w:rPr>
            </w:pPr>
            <w:r w:rsidRPr="00241FB4">
              <w:rPr>
                <w:rStyle w:val="bumpedfont15"/>
                <w:rFonts w:ascii="Arial" w:eastAsia="Times New Roman" w:hAnsi="Arial" w:cs="Arial"/>
              </w:rPr>
              <w:t>To understand the components of an effective coaching interaction </w:t>
            </w:r>
          </w:p>
          <w:p w:rsidR="003F2FF7" w:rsidRPr="00241FB4" w:rsidRDefault="003F2FF7" w:rsidP="003F2FF7">
            <w:pPr>
              <w:pStyle w:val="ListParagraph"/>
              <w:numPr>
                <w:ilvl w:val="0"/>
                <w:numId w:val="27"/>
              </w:numPr>
              <w:rPr>
                <w:rFonts w:ascii="Arial" w:eastAsia="Times New Roman" w:hAnsi="Arial" w:cs="Arial"/>
              </w:rPr>
            </w:pPr>
            <w:r w:rsidRPr="00241FB4">
              <w:rPr>
                <w:rStyle w:val="bumpedfont15"/>
                <w:rFonts w:ascii="Arial" w:eastAsia="Times New Roman" w:hAnsi="Arial" w:cs="Arial"/>
              </w:rPr>
              <w:t>To understand the principles underpinning coaching</w:t>
            </w:r>
          </w:p>
          <w:p w:rsidR="003F2FF7" w:rsidRPr="00241FB4" w:rsidRDefault="003F2FF7" w:rsidP="003F2FF7">
            <w:pPr>
              <w:pStyle w:val="ListParagraph"/>
              <w:numPr>
                <w:ilvl w:val="0"/>
                <w:numId w:val="27"/>
              </w:numPr>
              <w:rPr>
                <w:rFonts w:ascii="Arial" w:eastAsia="Times New Roman" w:hAnsi="Arial" w:cs="Arial"/>
              </w:rPr>
            </w:pPr>
            <w:r w:rsidRPr="00241FB4">
              <w:rPr>
                <w:rStyle w:val="bumpedfont15"/>
                <w:rFonts w:ascii="Arial" w:eastAsia="Times New Roman" w:hAnsi="Arial" w:cs="Arial"/>
              </w:rPr>
              <w:t>To experience coaching questions and their impact on your thinking </w:t>
            </w:r>
          </w:p>
          <w:p w:rsidR="003F2FF7" w:rsidRPr="00241FB4" w:rsidRDefault="003F2FF7" w:rsidP="003F2FF7">
            <w:pPr>
              <w:pStyle w:val="ListParagraph"/>
              <w:numPr>
                <w:ilvl w:val="0"/>
                <w:numId w:val="27"/>
              </w:numPr>
              <w:rPr>
                <w:rFonts w:ascii="Arial" w:eastAsia="Times New Roman" w:hAnsi="Arial" w:cs="Arial"/>
              </w:rPr>
            </w:pPr>
            <w:r w:rsidRPr="00241FB4">
              <w:rPr>
                <w:rStyle w:val="bumpedfont15"/>
                <w:rFonts w:ascii="Arial" w:eastAsia="Times New Roman" w:hAnsi="Arial" w:cs="Arial"/>
              </w:rPr>
              <w:t>To reflect on how this skill set could augment your current one</w:t>
            </w:r>
          </w:p>
          <w:p w:rsidR="003F2FF7" w:rsidRPr="00241FB4" w:rsidRDefault="003F2FF7" w:rsidP="003F2FF7">
            <w:pPr>
              <w:pStyle w:val="s2"/>
              <w:spacing w:before="0" w:beforeAutospacing="0" w:after="0" w:afterAutospacing="0"/>
              <w:rPr>
                <w:rFonts w:ascii="Arial" w:hAnsi="Arial" w:cs="Arial"/>
                <w:sz w:val="22"/>
                <w:szCs w:val="22"/>
              </w:rPr>
            </w:pPr>
            <w:r w:rsidRPr="00241FB4">
              <w:rPr>
                <w:rFonts w:ascii="Arial" w:hAnsi="Arial" w:cs="Arial"/>
                <w:sz w:val="22"/>
                <w:szCs w:val="22"/>
                <w:u w:val="single"/>
              </w:rPr>
              <w:t>Preparatory work</w:t>
            </w:r>
          </w:p>
          <w:p w:rsidR="003F2FF7" w:rsidRPr="00241FB4" w:rsidRDefault="003F2FF7" w:rsidP="003F2FF7">
            <w:pPr>
              <w:spacing w:before="0"/>
              <w:rPr>
                <w:b/>
                <w:sz w:val="22"/>
                <w:szCs w:val="22"/>
              </w:rPr>
            </w:pPr>
            <w:r w:rsidRPr="00241FB4">
              <w:rPr>
                <w:rStyle w:val="bumpedfont15"/>
                <w:sz w:val="22"/>
                <w:szCs w:val="22"/>
              </w:rPr>
              <w:t xml:space="preserve">Think of 3 or 4 things that are issues for you at the moment.  Things that you are struggling to decide, resolve or move forward.  They can be from any area of your life, </w:t>
            </w:r>
            <w:r w:rsidR="0031387F" w:rsidRPr="00241FB4">
              <w:rPr>
                <w:rStyle w:val="bumpedfont15"/>
                <w:sz w:val="22"/>
                <w:szCs w:val="22"/>
              </w:rPr>
              <w:t>e.g.</w:t>
            </w:r>
            <w:r w:rsidRPr="00241FB4">
              <w:rPr>
                <w:rStyle w:val="bumpedfont15"/>
                <w:sz w:val="22"/>
                <w:szCs w:val="22"/>
              </w:rPr>
              <w:t xml:space="preserve"> where to go on holiday, what bit of a to-do list to tackle first, how to best spend time this weekend.  They don’t need to be earth-shattering but do need to be meaningful to you.  We will be doing some brief exercises talking and thinking about them.  You will find that your learning is much more powerful and effective when these areas are not role play but real ones.  You will be under no obligation to discuss your issues with the whole group, but with one other person.  It is entirely up to you how much info you share and there is no need to discuss anything you are uncomfortable with.</w:t>
            </w:r>
          </w:p>
        </w:tc>
      </w:tr>
    </w:tbl>
    <w:p w:rsidR="00F35E0C" w:rsidRPr="00241FB4" w:rsidRDefault="00F35E0C" w:rsidP="00023D64">
      <w:pPr>
        <w:spacing w:before="0" w:line="240" w:lineRule="auto"/>
        <w:rPr>
          <w:b/>
        </w:rPr>
      </w:pPr>
    </w:p>
    <w:p w:rsidR="00524777" w:rsidRPr="00241FB4" w:rsidRDefault="00524777" w:rsidP="00023D64">
      <w:pPr>
        <w:spacing w:before="0" w:line="240" w:lineRule="auto"/>
        <w:rPr>
          <w:b/>
        </w:rPr>
      </w:pPr>
    </w:p>
    <w:p w:rsidR="008D0007" w:rsidRPr="00241FB4" w:rsidRDefault="008D0007" w:rsidP="00023D64">
      <w:pPr>
        <w:spacing w:before="0" w:line="240" w:lineRule="auto"/>
        <w:rPr>
          <w:b/>
        </w:rPr>
      </w:pPr>
    </w:p>
    <w:p w:rsidR="00524777" w:rsidRPr="00241FB4" w:rsidRDefault="00524777" w:rsidP="00023D64">
      <w:pPr>
        <w:spacing w:before="0" w:line="240" w:lineRule="auto"/>
        <w:rPr>
          <w:b/>
        </w:rPr>
      </w:pPr>
    </w:p>
    <w:p w:rsidR="00524777" w:rsidRPr="00241FB4" w:rsidRDefault="00524777" w:rsidP="00023D64">
      <w:pPr>
        <w:spacing w:before="0" w:line="240" w:lineRule="auto"/>
        <w:rPr>
          <w:b/>
        </w:rPr>
      </w:pPr>
    </w:p>
    <w:p w:rsidR="008D0007" w:rsidRPr="00241FB4" w:rsidRDefault="008D0007" w:rsidP="00023D64">
      <w:pPr>
        <w:spacing w:before="0" w:line="240" w:lineRule="auto"/>
        <w:rPr>
          <w:b/>
        </w:rPr>
      </w:pPr>
    </w:p>
    <w:tbl>
      <w:tblPr>
        <w:tblStyle w:val="TableGrid"/>
        <w:tblW w:w="0" w:type="auto"/>
        <w:tblLook w:val="04A0" w:firstRow="1" w:lastRow="0" w:firstColumn="1" w:lastColumn="0" w:noHBand="0" w:noVBand="1"/>
      </w:tblPr>
      <w:tblGrid>
        <w:gridCol w:w="9968"/>
      </w:tblGrid>
      <w:tr w:rsidR="00F35E0C" w:rsidRPr="00241FB4" w:rsidTr="008F5335">
        <w:tc>
          <w:tcPr>
            <w:tcW w:w="13948" w:type="dxa"/>
            <w:tcBorders>
              <w:top w:val="double" w:sz="4" w:space="0" w:color="auto"/>
              <w:bottom w:val="double" w:sz="4" w:space="0" w:color="auto"/>
            </w:tcBorders>
            <w:shd w:val="clear" w:color="auto" w:fill="FFFFCC"/>
          </w:tcPr>
          <w:p w:rsidR="00F35E0C" w:rsidRPr="00241FB4" w:rsidRDefault="00F35E0C" w:rsidP="003F2FF7">
            <w:pPr>
              <w:pStyle w:val="ListParagraph"/>
              <w:numPr>
                <w:ilvl w:val="0"/>
                <w:numId w:val="28"/>
              </w:numPr>
              <w:rPr>
                <w:rFonts w:ascii="Arial" w:hAnsi="Arial" w:cs="Arial"/>
                <w:b/>
              </w:rPr>
            </w:pPr>
            <w:r w:rsidRPr="00241FB4">
              <w:rPr>
                <w:rFonts w:ascii="Arial" w:hAnsi="Arial" w:cs="Arial"/>
                <w:b/>
                <w:color w:val="000000" w:themeColor="text1"/>
              </w:rPr>
              <w:lastRenderedPageBreak/>
              <w:t xml:space="preserve">Health Protection </w:t>
            </w:r>
          </w:p>
        </w:tc>
      </w:tr>
      <w:tr w:rsidR="003F2FF7" w:rsidRPr="00241FB4" w:rsidTr="008F5335">
        <w:tc>
          <w:tcPr>
            <w:tcW w:w="13948" w:type="dxa"/>
            <w:tcBorders>
              <w:top w:val="double" w:sz="4" w:space="0" w:color="auto"/>
            </w:tcBorders>
            <w:shd w:val="clear" w:color="auto" w:fill="FFFFCC"/>
          </w:tcPr>
          <w:p w:rsidR="008D0007" w:rsidRPr="00241FB4" w:rsidRDefault="008D0007" w:rsidP="008D0007">
            <w:pPr>
              <w:spacing w:before="0"/>
              <w:rPr>
                <w:b/>
                <w:bCs/>
                <w:sz w:val="22"/>
                <w:szCs w:val="22"/>
              </w:rPr>
            </w:pPr>
            <w:r w:rsidRPr="00241FB4">
              <w:rPr>
                <w:b/>
                <w:bCs/>
                <w:sz w:val="22"/>
                <w:szCs w:val="22"/>
              </w:rPr>
              <w:t>Dr Suzi Coles</w:t>
            </w:r>
          </w:p>
          <w:p w:rsidR="003E61FD" w:rsidRPr="00241FB4" w:rsidRDefault="003E61FD" w:rsidP="003E61FD">
            <w:pPr>
              <w:pStyle w:val="xmsonormal"/>
              <w:rPr>
                <w:rFonts w:ascii="Arial" w:hAnsi="Arial" w:cs="Arial"/>
              </w:rPr>
            </w:pPr>
            <w:r w:rsidRPr="00241FB4">
              <w:rPr>
                <w:rFonts w:ascii="Arial" w:hAnsi="Arial" w:cs="Arial"/>
                <w:bCs/>
              </w:rPr>
              <w:t>Suzi has a background in medicine and joined the Public Health training scheme in 2006. She undertook her first consultant role in Bradford in 2014. In 2015 she joined PHE as a Consultant in Communicable Disease Control covering the Bradford area. She leads on training and viral hepatitis for the health protection team.</w:t>
            </w:r>
          </w:p>
          <w:p w:rsidR="00524777" w:rsidRPr="00241FB4" w:rsidRDefault="00524777" w:rsidP="00023D64">
            <w:pPr>
              <w:spacing w:before="0"/>
              <w:rPr>
                <w:b/>
                <w:sz w:val="22"/>
                <w:szCs w:val="22"/>
              </w:rPr>
            </w:pPr>
          </w:p>
          <w:p w:rsidR="003F2FF7" w:rsidRPr="00241FB4" w:rsidRDefault="003F2FF7" w:rsidP="008D0007">
            <w:pPr>
              <w:spacing w:before="0"/>
              <w:rPr>
                <w:b/>
                <w:sz w:val="22"/>
                <w:szCs w:val="22"/>
              </w:rPr>
            </w:pPr>
            <w:r w:rsidRPr="00241FB4">
              <w:rPr>
                <w:b/>
                <w:sz w:val="22"/>
                <w:szCs w:val="22"/>
              </w:rPr>
              <w:t>About the Workshop</w:t>
            </w:r>
          </w:p>
          <w:p w:rsidR="003F2FF7" w:rsidRPr="00241FB4" w:rsidRDefault="008D0007" w:rsidP="00023D64">
            <w:pPr>
              <w:spacing w:before="0"/>
              <w:rPr>
                <w:bCs/>
                <w:sz w:val="22"/>
                <w:szCs w:val="22"/>
              </w:rPr>
            </w:pPr>
            <w:r w:rsidRPr="00241FB4">
              <w:rPr>
                <w:bCs/>
                <w:sz w:val="22"/>
                <w:szCs w:val="22"/>
              </w:rPr>
              <w:t>You will be provided with an overview of health protection, including the system-wide partnership working that is in place to deliver health protection within the context of controlling communicable diseases and non-communicable environmental hazards.  The second half of the workshop we will explore in more detail a number of recent Vaccine Preventable Disease outbreaks and how these were detected and characterised.  Finally you will work in groups using the knowledge acquired to exercise a response to an outbreak case study.  </w:t>
            </w:r>
          </w:p>
        </w:tc>
      </w:tr>
    </w:tbl>
    <w:p w:rsidR="00F35E0C" w:rsidRPr="00241FB4" w:rsidRDefault="00F35E0C" w:rsidP="00023D64">
      <w:pPr>
        <w:spacing w:before="0" w:line="240" w:lineRule="auto"/>
        <w:rPr>
          <w:b/>
        </w:rPr>
      </w:pPr>
    </w:p>
    <w:p w:rsidR="00524777" w:rsidRPr="00241FB4" w:rsidRDefault="00524777" w:rsidP="00023D64">
      <w:pPr>
        <w:spacing w:before="0" w:line="240" w:lineRule="auto"/>
        <w:rPr>
          <w:b/>
        </w:rPr>
      </w:pPr>
    </w:p>
    <w:tbl>
      <w:tblPr>
        <w:tblStyle w:val="TableGrid"/>
        <w:tblW w:w="0" w:type="auto"/>
        <w:tblLook w:val="04A0" w:firstRow="1" w:lastRow="0" w:firstColumn="1" w:lastColumn="0" w:noHBand="0" w:noVBand="1"/>
      </w:tblPr>
      <w:tblGrid>
        <w:gridCol w:w="9968"/>
      </w:tblGrid>
      <w:tr w:rsidR="00ED73C2" w:rsidRPr="00241FB4" w:rsidTr="008F5335">
        <w:tc>
          <w:tcPr>
            <w:tcW w:w="13948" w:type="dxa"/>
            <w:tcBorders>
              <w:top w:val="double" w:sz="4" w:space="0" w:color="auto"/>
              <w:bottom w:val="double" w:sz="4" w:space="0" w:color="auto"/>
            </w:tcBorders>
            <w:shd w:val="clear" w:color="auto" w:fill="FFFFCC"/>
          </w:tcPr>
          <w:p w:rsidR="00ED73C2" w:rsidRPr="00241FB4" w:rsidRDefault="00ED73C2" w:rsidP="003F2FF7">
            <w:pPr>
              <w:pStyle w:val="ListParagraph"/>
              <w:numPr>
                <w:ilvl w:val="0"/>
                <w:numId w:val="28"/>
              </w:numPr>
              <w:shd w:val="clear" w:color="auto" w:fill="FFFFCC"/>
              <w:rPr>
                <w:rFonts w:ascii="Arial" w:hAnsi="Arial" w:cs="Arial"/>
                <w:b/>
              </w:rPr>
            </w:pPr>
            <w:r w:rsidRPr="00241FB4">
              <w:rPr>
                <w:rFonts w:ascii="Arial" w:hAnsi="Arial" w:cs="Arial"/>
                <w:b/>
              </w:rPr>
              <w:t>Critical Appraisal</w:t>
            </w:r>
          </w:p>
        </w:tc>
      </w:tr>
      <w:tr w:rsidR="003F2FF7" w:rsidRPr="00241FB4" w:rsidTr="00F07724">
        <w:trPr>
          <w:trHeight w:val="3024"/>
        </w:trPr>
        <w:tc>
          <w:tcPr>
            <w:tcW w:w="13948" w:type="dxa"/>
            <w:tcBorders>
              <w:top w:val="double" w:sz="4" w:space="0" w:color="auto"/>
            </w:tcBorders>
            <w:shd w:val="clear" w:color="auto" w:fill="FFFFCC"/>
          </w:tcPr>
          <w:p w:rsidR="003F2FF7" w:rsidRPr="00241FB4" w:rsidRDefault="003F2FF7" w:rsidP="003F2FF7">
            <w:pPr>
              <w:shd w:val="clear" w:color="auto" w:fill="FFFFCC"/>
              <w:spacing w:before="0"/>
              <w:rPr>
                <w:b/>
                <w:sz w:val="22"/>
                <w:szCs w:val="22"/>
              </w:rPr>
            </w:pPr>
            <w:r w:rsidRPr="00241FB4">
              <w:rPr>
                <w:b/>
                <w:sz w:val="22"/>
                <w:szCs w:val="22"/>
              </w:rPr>
              <w:t>Dr Sarah Exall</w:t>
            </w:r>
          </w:p>
          <w:p w:rsidR="003F2FF7" w:rsidRPr="00241FB4" w:rsidRDefault="003F2FF7" w:rsidP="003F2FF7">
            <w:pPr>
              <w:pStyle w:val="NormalWeb"/>
              <w:shd w:val="clear" w:color="auto" w:fill="FFFFCC"/>
              <w:spacing w:before="0"/>
              <w:rPr>
                <w:rFonts w:cs="Arial"/>
                <w:color w:val="000000"/>
                <w:sz w:val="22"/>
                <w:szCs w:val="22"/>
              </w:rPr>
            </w:pPr>
            <w:r w:rsidRPr="00241FB4">
              <w:rPr>
                <w:rFonts w:cs="Arial"/>
                <w:color w:val="000000"/>
                <w:sz w:val="22"/>
                <w:szCs w:val="22"/>
              </w:rPr>
              <w:t>Sarah graduated in Medicine from Liverpool Medical School, before discovering Public Health during her hospital rotations. She has worked in London and Yorkshire during Public Health training, and is currently an Acting Consultant in Public Health working in Bradford Council. Sarah enjoys using evidence to inform policy, and is passionate about reducing health inequalities.</w:t>
            </w:r>
          </w:p>
          <w:p w:rsidR="003F2FF7" w:rsidRPr="00241FB4" w:rsidRDefault="003F2FF7" w:rsidP="003F2FF7">
            <w:pPr>
              <w:pStyle w:val="NormalWeb"/>
              <w:shd w:val="clear" w:color="auto" w:fill="FFFFCC"/>
              <w:spacing w:before="0"/>
              <w:rPr>
                <w:rFonts w:cs="Arial"/>
                <w:color w:val="000000"/>
                <w:sz w:val="22"/>
                <w:szCs w:val="22"/>
              </w:rPr>
            </w:pPr>
          </w:p>
          <w:p w:rsidR="003F2FF7" w:rsidRPr="00241FB4" w:rsidRDefault="003F2FF7" w:rsidP="003F2FF7">
            <w:pPr>
              <w:pStyle w:val="NormalWeb"/>
              <w:shd w:val="clear" w:color="auto" w:fill="FFFFCC"/>
              <w:spacing w:before="0"/>
              <w:rPr>
                <w:rFonts w:cs="Arial"/>
                <w:color w:val="000000"/>
                <w:sz w:val="22"/>
                <w:szCs w:val="22"/>
              </w:rPr>
            </w:pPr>
            <w:r w:rsidRPr="00241FB4">
              <w:rPr>
                <w:rFonts w:cs="Arial"/>
                <w:b/>
                <w:sz w:val="22"/>
                <w:szCs w:val="22"/>
              </w:rPr>
              <w:t>About the Workshop</w:t>
            </w:r>
            <w:r w:rsidRPr="00241FB4">
              <w:rPr>
                <w:rFonts w:cs="Arial"/>
                <w:color w:val="000000"/>
                <w:sz w:val="22"/>
                <w:szCs w:val="22"/>
              </w:rPr>
              <w:t xml:space="preserve"> </w:t>
            </w:r>
          </w:p>
          <w:p w:rsidR="003F2FF7" w:rsidRPr="00241FB4" w:rsidRDefault="003F2FF7" w:rsidP="003F2FF7">
            <w:pPr>
              <w:shd w:val="clear" w:color="auto" w:fill="FFFFCC"/>
              <w:spacing w:before="0"/>
              <w:rPr>
                <w:b/>
                <w:sz w:val="22"/>
                <w:szCs w:val="22"/>
              </w:rPr>
            </w:pPr>
            <w:r w:rsidRPr="00241FB4">
              <w:rPr>
                <w:color w:val="000000"/>
                <w:sz w:val="22"/>
                <w:szCs w:val="22"/>
              </w:rPr>
              <w:t>You will learn how evidence fits into the policy cycle, what types of evidence are available, and how to critique a paper. The first half of the workshop will cover the common study types you will come across, alongside some of their strengths and limitations, and the conclusions you might reach when reading a paper. The second half of the workshop will be practical, where we will critique and discuss an example of a published paper.</w:t>
            </w:r>
          </w:p>
        </w:tc>
      </w:tr>
    </w:tbl>
    <w:p w:rsidR="00C65453" w:rsidRPr="00241FB4" w:rsidRDefault="00C65453" w:rsidP="00023D64">
      <w:pPr>
        <w:spacing w:before="0" w:line="240" w:lineRule="auto"/>
        <w:rPr>
          <w:b/>
          <w:sz w:val="22"/>
          <w:szCs w:val="22"/>
        </w:rPr>
      </w:pPr>
    </w:p>
    <w:p w:rsidR="00C65453" w:rsidRPr="00241FB4" w:rsidRDefault="00C65453" w:rsidP="00023D64">
      <w:pPr>
        <w:spacing w:before="0" w:line="240" w:lineRule="auto"/>
        <w:rPr>
          <w:b/>
          <w:sz w:val="22"/>
          <w:szCs w:val="22"/>
        </w:rPr>
      </w:pPr>
    </w:p>
    <w:tbl>
      <w:tblPr>
        <w:tblStyle w:val="TableGrid"/>
        <w:tblW w:w="0" w:type="auto"/>
        <w:tblLook w:val="04A0" w:firstRow="1" w:lastRow="0" w:firstColumn="1" w:lastColumn="0" w:noHBand="0" w:noVBand="1"/>
      </w:tblPr>
      <w:tblGrid>
        <w:gridCol w:w="9968"/>
      </w:tblGrid>
      <w:tr w:rsidR="00F35E0C" w:rsidRPr="00241FB4" w:rsidTr="008F5335">
        <w:tc>
          <w:tcPr>
            <w:tcW w:w="13948" w:type="dxa"/>
            <w:tcBorders>
              <w:top w:val="double" w:sz="4" w:space="0" w:color="auto"/>
              <w:bottom w:val="double" w:sz="4" w:space="0" w:color="auto"/>
            </w:tcBorders>
            <w:shd w:val="clear" w:color="auto" w:fill="C6D9F1" w:themeFill="text2" w:themeFillTint="33"/>
          </w:tcPr>
          <w:p w:rsidR="00F35E0C" w:rsidRPr="00241FB4" w:rsidRDefault="00F35E0C" w:rsidP="003F2FF7">
            <w:pPr>
              <w:pStyle w:val="ListParagraph"/>
              <w:numPr>
                <w:ilvl w:val="0"/>
                <w:numId w:val="28"/>
              </w:numPr>
              <w:shd w:val="clear" w:color="auto" w:fill="C6D9F1" w:themeFill="text2" w:themeFillTint="33"/>
              <w:rPr>
                <w:rFonts w:ascii="Arial" w:hAnsi="Arial" w:cs="Arial"/>
                <w:b/>
              </w:rPr>
            </w:pPr>
            <w:r w:rsidRPr="00241FB4">
              <w:rPr>
                <w:rFonts w:ascii="Arial" w:hAnsi="Arial" w:cs="Arial"/>
                <w:b/>
              </w:rPr>
              <w:t>Introduction to PH: the context and climate of practice</w:t>
            </w:r>
          </w:p>
        </w:tc>
      </w:tr>
      <w:tr w:rsidR="003F2FF7" w:rsidRPr="00241FB4" w:rsidTr="008F5335">
        <w:tc>
          <w:tcPr>
            <w:tcW w:w="13948" w:type="dxa"/>
            <w:tcBorders>
              <w:top w:val="double" w:sz="4" w:space="0" w:color="auto"/>
            </w:tcBorders>
            <w:shd w:val="clear" w:color="auto" w:fill="C6D9F1" w:themeFill="text2" w:themeFillTint="33"/>
          </w:tcPr>
          <w:p w:rsidR="00524777" w:rsidRPr="00241FB4" w:rsidRDefault="00F87093" w:rsidP="003F2FF7">
            <w:pPr>
              <w:shd w:val="clear" w:color="auto" w:fill="C6D9F1" w:themeFill="text2" w:themeFillTint="33"/>
              <w:spacing w:before="0"/>
              <w:rPr>
                <w:b/>
                <w:sz w:val="22"/>
                <w:szCs w:val="22"/>
              </w:rPr>
            </w:pPr>
            <w:r w:rsidRPr="00241FB4">
              <w:rPr>
                <w:b/>
                <w:sz w:val="22"/>
                <w:szCs w:val="22"/>
              </w:rPr>
              <w:t>Dr Patrick Saunders</w:t>
            </w:r>
          </w:p>
          <w:p w:rsidR="00524777" w:rsidRPr="00241FB4" w:rsidRDefault="00524777" w:rsidP="003F2FF7">
            <w:pPr>
              <w:shd w:val="clear" w:color="auto" w:fill="C6D9F1" w:themeFill="text2" w:themeFillTint="33"/>
              <w:spacing w:before="0"/>
              <w:rPr>
                <w:b/>
                <w:sz w:val="22"/>
                <w:szCs w:val="22"/>
              </w:rPr>
            </w:pPr>
          </w:p>
          <w:p w:rsidR="003F2FF7" w:rsidRPr="00241FB4" w:rsidRDefault="003F2FF7" w:rsidP="003F2FF7">
            <w:pPr>
              <w:shd w:val="clear" w:color="auto" w:fill="C6D9F1" w:themeFill="text2" w:themeFillTint="33"/>
              <w:spacing w:before="0"/>
              <w:rPr>
                <w:b/>
                <w:sz w:val="22"/>
                <w:szCs w:val="22"/>
              </w:rPr>
            </w:pPr>
            <w:r w:rsidRPr="00241FB4">
              <w:rPr>
                <w:b/>
                <w:sz w:val="22"/>
                <w:szCs w:val="22"/>
              </w:rPr>
              <w:t>Learning Outcomes</w:t>
            </w:r>
          </w:p>
          <w:tbl>
            <w:tblPr>
              <w:tblW w:w="0" w:type="auto"/>
              <w:tblBorders>
                <w:top w:val="nil"/>
                <w:left w:val="nil"/>
                <w:bottom w:val="nil"/>
                <w:right w:val="nil"/>
              </w:tblBorders>
              <w:tblLook w:val="0000" w:firstRow="0" w:lastRow="0" w:firstColumn="0" w:lastColumn="0" w:noHBand="0" w:noVBand="0"/>
            </w:tblPr>
            <w:tblGrid>
              <w:gridCol w:w="9752"/>
            </w:tblGrid>
            <w:tr w:rsidR="003F2FF7" w:rsidRPr="00241FB4" w:rsidTr="00B45E7A">
              <w:trPr>
                <w:trHeight w:val="1292"/>
              </w:trPr>
              <w:tc>
                <w:tcPr>
                  <w:tcW w:w="0" w:type="auto"/>
                </w:tcPr>
                <w:p w:rsidR="003F2FF7" w:rsidRPr="00241FB4" w:rsidRDefault="003F2FF7" w:rsidP="003F2FF7">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Knowledge of the existing and emerging legal and ethical issues in own area of practice.</w:t>
                  </w:r>
                </w:p>
                <w:p w:rsidR="003F2FF7" w:rsidRPr="00241FB4" w:rsidRDefault="003F2FF7" w:rsidP="003F2FF7">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Knowledge of the main public health policies and strategies guiding public health practice. </w:t>
                  </w:r>
                </w:p>
                <w:p w:rsidR="003F2FF7" w:rsidRPr="00241FB4" w:rsidRDefault="003F2FF7" w:rsidP="003F2FF7">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A working understanding of the different roles of organisations and agencies contributing to public health outcomes, and how they work together. </w:t>
                  </w:r>
                </w:p>
                <w:p w:rsidR="003F2FF7" w:rsidRPr="00241FB4" w:rsidRDefault="003F2FF7" w:rsidP="003F2FF7">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An understanding of the importance of proactively addressing ethical issues in an appropriate way. </w:t>
                  </w:r>
                </w:p>
              </w:tc>
            </w:tr>
          </w:tbl>
          <w:p w:rsidR="003F2FF7" w:rsidRPr="00241FB4" w:rsidRDefault="003F2FF7" w:rsidP="00ED73C2">
            <w:pPr>
              <w:shd w:val="clear" w:color="auto" w:fill="C6D9F1" w:themeFill="text2" w:themeFillTint="33"/>
              <w:spacing w:before="0"/>
              <w:rPr>
                <w:b/>
                <w:sz w:val="22"/>
                <w:szCs w:val="22"/>
              </w:rPr>
            </w:pPr>
          </w:p>
        </w:tc>
      </w:tr>
    </w:tbl>
    <w:p w:rsidR="008D0007" w:rsidRPr="00241FB4" w:rsidRDefault="008D0007" w:rsidP="00023D64">
      <w:pPr>
        <w:spacing w:before="0" w:line="240" w:lineRule="auto"/>
        <w:rPr>
          <w:b/>
        </w:rPr>
      </w:pPr>
    </w:p>
    <w:p w:rsidR="008D0007" w:rsidRPr="00241FB4" w:rsidRDefault="008D0007" w:rsidP="00023D64">
      <w:pPr>
        <w:spacing w:before="0" w:line="240" w:lineRule="auto"/>
        <w:rPr>
          <w:b/>
        </w:rPr>
      </w:pPr>
    </w:p>
    <w:tbl>
      <w:tblPr>
        <w:tblStyle w:val="TableGrid"/>
        <w:tblW w:w="0" w:type="auto"/>
        <w:tblLook w:val="04A0" w:firstRow="1" w:lastRow="0" w:firstColumn="1" w:lastColumn="0" w:noHBand="0" w:noVBand="1"/>
      </w:tblPr>
      <w:tblGrid>
        <w:gridCol w:w="9968"/>
      </w:tblGrid>
      <w:tr w:rsidR="003F2FF7" w:rsidRPr="00241FB4" w:rsidTr="008D0007">
        <w:tc>
          <w:tcPr>
            <w:tcW w:w="9968" w:type="dxa"/>
            <w:tcBorders>
              <w:top w:val="double" w:sz="4" w:space="0" w:color="auto"/>
              <w:bottom w:val="double" w:sz="4" w:space="0" w:color="auto"/>
            </w:tcBorders>
            <w:shd w:val="clear" w:color="auto" w:fill="C6D9F1" w:themeFill="text2" w:themeFillTint="33"/>
          </w:tcPr>
          <w:p w:rsidR="003F2FF7" w:rsidRPr="00241FB4" w:rsidRDefault="003F2FF7" w:rsidP="003F2FF7">
            <w:pPr>
              <w:pStyle w:val="ListParagraph"/>
              <w:numPr>
                <w:ilvl w:val="0"/>
                <w:numId w:val="28"/>
              </w:numPr>
              <w:shd w:val="clear" w:color="auto" w:fill="C6D9F1" w:themeFill="text2" w:themeFillTint="33"/>
              <w:rPr>
                <w:rFonts w:ascii="Arial" w:hAnsi="Arial" w:cs="Arial"/>
                <w:b/>
              </w:rPr>
            </w:pPr>
            <w:r w:rsidRPr="00241FB4">
              <w:rPr>
                <w:rFonts w:ascii="Arial" w:hAnsi="Arial" w:cs="Arial"/>
                <w:b/>
              </w:rPr>
              <w:t>Epidemiology, identifying needs and Health intelligence</w:t>
            </w:r>
          </w:p>
        </w:tc>
      </w:tr>
      <w:tr w:rsidR="008D0007" w:rsidRPr="00241FB4" w:rsidTr="008D0007">
        <w:tc>
          <w:tcPr>
            <w:tcW w:w="9968" w:type="dxa"/>
            <w:tcBorders>
              <w:top w:val="double" w:sz="4" w:space="0" w:color="auto"/>
              <w:bottom w:val="double" w:sz="4" w:space="0" w:color="auto"/>
            </w:tcBorders>
            <w:shd w:val="clear" w:color="auto" w:fill="C6D9F1" w:themeFill="text2" w:themeFillTint="33"/>
          </w:tcPr>
          <w:p w:rsidR="008D0007" w:rsidRPr="00241FB4" w:rsidRDefault="008D0007" w:rsidP="008D0007">
            <w:pPr>
              <w:shd w:val="clear" w:color="auto" w:fill="C6D9F1" w:themeFill="text2" w:themeFillTint="33"/>
              <w:spacing w:before="0"/>
              <w:rPr>
                <w:b/>
                <w:sz w:val="22"/>
                <w:szCs w:val="22"/>
              </w:rPr>
            </w:pPr>
            <w:r w:rsidRPr="00241FB4">
              <w:rPr>
                <w:b/>
                <w:sz w:val="22"/>
                <w:szCs w:val="22"/>
              </w:rPr>
              <w:t>Faculty of Public Health Facilitator TBC</w:t>
            </w:r>
          </w:p>
          <w:p w:rsidR="008D0007" w:rsidRPr="00241FB4" w:rsidRDefault="008D0007" w:rsidP="008D0007">
            <w:pPr>
              <w:shd w:val="clear" w:color="auto" w:fill="C6D9F1" w:themeFill="text2" w:themeFillTint="33"/>
              <w:spacing w:before="0"/>
              <w:rPr>
                <w:b/>
                <w:sz w:val="22"/>
                <w:szCs w:val="22"/>
              </w:rPr>
            </w:pPr>
          </w:p>
          <w:p w:rsidR="008D0007" w:rsidRPr="00241FB4" w:rsidRDefault="008D0007" w:rsidP="008D0007">
            <w:pPr>
              <w:shd w:val="clear" w:color="auto" w:fill="C6D9F1" w:themeFill="text2" w:themeFillTint="33"/>
              <w:spacing w:before="0"/>
              <w:rPr>
                <w:b/>
                <w:sz w:val="22"/>
                <w:szCs w:val="22"/>
              </w:rPr>
            </w:pPr>
            <w:r w:rsidRPr="00241FB4">
              <w:rPr>
                <w:b/>
                <w:sz w:val="22"/>
                <w:szCs w:val="22"/>
              </w:rPr>
              <w:t>Learning Outcomes</w:t>
            </w:r>
          </w:p>
          <w:p w:rsidR="008D0007" w:rsidRPr="00241FB4" w:rsidRDefault="008D0007" w:rsidP="008D0007">
            <w:pPr>
              <w:shd w:val="clear" w:color="auto" w:fill="C6D9F1" w:themeFill="text2" w:themeFillTint="33"/>
              <w:autoSpaceDE w:val="0"/>
              <w:autoSpaceDN w:val="0"/>
              <w:adjustRightInd w:val="0"/>
              <w:spacing w:before="0"/>
              <w:rPr>
                <w:color w:val="000000"/>
                <w:sz w:val="22"/>
                <w:szCs w:val="22"/>
              </w:rPr>
            </w:pPr>
            <w:r w:rsidRPr="00241FB4">
              <w:rPr>
                <w:color w:val="000000"/>
                <w:sz w:val="22"/>
                <w:szCs w:val="22"/>
              </w:rPr>
              <w:t xml:space="preserve">An understanding of causes and patterns of ill-health, including the impact of socio-economic factors on health status of individuals and communities. </w:t>
            </w:r>
          </w:p>
          <w:p w:rsidR="008D0007" w:rsidRPr="00241FB4" w:rsidRDefault="008D0007" w:rsidP="008D0007">
            <w:pPr>
              <w:shd w:val="clear" w:color="auto" w:fill="C6D9F1" w:themeFill="text2" w:themeFillTint="33"/>
              <w:autoSpaceDE w:val="0"/>
              <w:autoSpaceDN w:val="0"/>
              <w:adjustRightInd w:val="0"/>
              <w:spacing w:before="0"/>
              <w:rPr>
                <w:color w:val="000000"/>
                <w:sz w:val="22"/>
                <w:szCs w:val="22"/>
              </w:rPr>
            </w:pPr>
            <w:r w:rsidRPr="00241FB4">
              <w:rPr>
                <w:color w:val="000000"/>
                <w:sz w:val="22"/>
                <w:szCs w:val="22"/>
              </w:rPr>
              <w:t xml:space="preserve">An understanding of how health inequalities are monitored and measured. </w:t>
            </w:r>
          </w:p>
          <w:p w:rsidR="008D0007" w:rsidRPr="00241FB4" w:rsidRDefault="008D0007" w:rsidP="008D0007">
            <w:pPr>
              <w:shd w:val="clear" w:color="auto" w:fill="C6D9F1" w:themeFill="text2" w:themeFillTint="33"/>
              <w:autoSpaceDE w:val="0"/>
              <w:autoSpaceDN w:val="0"/>
              <w:adjustRightInd w:val="0"/>
              <w:spacing w:before="0"/>
              <w:rPr>
                <w:color w:val="000000"/>
                <w:sz w:val="22"/>
                <w:szCs w:val="22"/>
              </w:rPr>
            </w:pPr>
            <w:r w:rsidRPr="00241FB4">
              <w:rPr>
                <w:color w:val="000000"/>
                <w:sz w:val="22"/>
                <w:szCs w:val="22"/>
              </w:rPr>
              <w:lastRenderedPageBreak/>
              <w:t xml:space="preserve">Knowledge of the importance of accurate and reliable data and what factors to consider to ensure that information and data is meaningful and appropriately used. </w:t>
            </w:r>
          </w:p>
          <w:p w:rsidR="008D0007" w:rsidRPr="00241FB4" w:rsidRDefault="008D0007" w:rsidP="008D0007">
            <w:pPr>
              <w:shd w:val="clear" w:color="auto" w:fill="C6D9F1" w:themeFill="text2" w:themeFillTint="33"/>
              <w:autoSpaceDE w:val="0"/>
              <w:autoSpaceDN w:val="0"/>
              <w:adjustRightInd w:val="0"/>
              <w:spacing w:before="0"/>
              <w:rPr>
                <w:color w:val="000000"/>
                <w:sz w:val="22"/>
                <w:szCs w:val="22"/>
              </w:rPr>
            </w:pPr>
            <w:r w:rsidRPr="00241FB4">
              <w:rPr>
                <w:color w:val="000000"/>
                <w:sz w:val="22"/>
                <w:szCs w:val="22"/>
              </w:rPr>
              <w:t xml:space="preserve">Different ways of communicating data for different audiences. </w:t>
            </w:r>
          </w:p>
          <w:p w:rsidR="008D0007" w:rsidRPr="00241FB4" w:rsidRDefault="008D0007" w:rsidP="008D0007">
            <w:pPr>
              <w:shd w:val="clear" w:color="auto" w:fill="C6D9F1" w:themeFill="text2" w:themeFillTint="33"/>
              <w:spacing w:before="0"/>
              <w:rPr>
                <w:b/>
                <w:sz w:val="22"/>
                <w:szCs w:val="22"/>
              </w:rPr>
            </w:pPr>
            <w:r w:rsidRPr="00241FB4">
              <w:rPr>
                <w:color w:val="000000"/>
                <w:sz w:val="22"/>
                <w:szCs w:val="22"/>
              </w:rPr>
              <w:t>Knowledge of the main terms and concepts used in promoting health and wellbeing.</w:t>
            </w:r>
          </w:p>
        </w:tc>
      </w:tr>
    </w:tbl>
    <w:p w:rsidR="00524777" w:rsidRPr="00241FB4" w:rsidRDefault="00524777" w:rsidP="00023D64">
      <w:pPr>
        <w:spacing w:before="0" w:line="240" w:lineRule="auto"/>
        <w:rPr>
          <w:b/>
        </w:rPr>
      </w:pPr>
    </w:p>
    <w:tbl>
      <w:tblPr>
        <w:tblStyle w:val="TableGrid"/>
        <w:tblW w:w="0" w:type="auto"/>
        <w:tblLook w:val="04A0" w:firstRow="1" w:lastRow="0" w:firstColumn="1" w:lastColumn="0" w:noHBand="0" w:noVBand="1"/>
      </w:tblPr>
      <w:tblGrid>
        <w:gridCol w:w="9968"/>
      </w:tblGrid>
      <w:tr w:rsidR="00C65453" w:rsidRPr="00241FB4" w:rsidTr="008F5335">
        <w:tc>
          <w:tcPr>
            <w:tcW w:w="13948" w:type="dxa"/>
            <w:tcBorders>
              <w:top w:val="double" w:sz="4" w:space="0" w:color="auto"/>
              <w:bottom w:val="double" w:sz="4" w:space="0" w:color="auto"/>
            </w:tcBorders>
            <w:shd w:val="clear" w:color="auto" w:fill="C6D9F1" w:themeFill="text2" w:themeFillTint="33"/>
          </w:tcPr>
          <w:p w:rsidR="00C65453" w:rsidRPr="00241FB4" w:rsidRDefault="00C65453" w:rsidP="00C65453">
            <w:pPr>
              <w:pStyle w:val="ListParagraph"/>
              <w:numPr>
                <w:ilvl w:val="0"/>
                <w:numId w:val="28"/>
              </w:numPr>
              <w:rPr>
                <w:rFonts w:ascii="Arial" w:hAnsi="Arial" w:cs="Arial"/>
                <w:b/>
              </w:rPr>
            </w:pPr>
            <w:r w:rsidRPr="00241FB4">
              <w:rPr>
                <w:rFonts w:ascii="Arial" w:hAnsi="Arial" w:cs="Arial"/>
                <w:b/>
                <w:bCs/>
                <w:color w:val="000000"/>
              </w:rPr>
              <w:t>Accessing, appraising and applying the evidence base</w:t>
            </w:r>
          </w:p>
        </w:tc>
      </w:tr>
      <w:tr w:rsidR="00C65453" w:rsidRPr="00241FB4" w:rsidTr="00F07724">
        <w:trPr>
          <w:trHeight w:val="1792"/>
        </w:trPr>
        <w:tc>
          <w:tcPr>
            <w:tcW w:w="13948" w:type="dxa"/>
            <w:tcBorders>
              <w:top w:val="double" w:sz="4" w:space="0" w:color="auto"/>
            </w:tcBorders>
            <w:shd w:val="clear" w:color="auto" w:fill="C6D9F1" w:themeFill="text2" w:themeFillTint="33"/>
          </w:tcPr>
          <w:p w:rsidR="00524777" w:rsidRPr="00241FB4" w:rsidRDefault="00524777" w:rsidP="00C65453">
            <w:pPr>
              <w:spacing w:before="0"/>
              <w:rPr>
                <w:b/>
                <w:sz w:val="22"/>
                <w:szCs w:val="22"/>
              </w:rPr>
            </w:pPr>
            <w:r w:rsidRPr="00241FB4">
              <w:rPr>
                <w:b/>
                <w:sz w:val="22"/>
                <w:szCs w:val="22"/>
              </w:rPr>
              <w:t>Faculty of Public Health Facilitator TBC</w:t>
            </w:r>
          </w:p>
          <w:p w:rsidR="00524777" w:rsidRPr="00241FB4" w:rsidRDefault="00524777" w:rsidP="00C65453">
            <w:pPr>
              <w:spacing w:before="0"/>
              <w:rPr>
                <w:b/>
                <w:sz w:val="22"/>
                <w:szCs w:val="22"/>
              </w:rPr>
            </w:pPr>
          </w:p>
          <w:p w:rsidR="00C65453" w:rsidRPr="00241FB4" w:rsidRDefault="00C65453" w:rsidP="00C65453">
            <w:pPr>
              <w:spacing w:before="0"/>
              <w:rPr>
                <w:b/>
                <w:sz w:val="22"/>
                <w:szCs w:val="22"/>
              </w:rPr>
            </w:pPr>
            <w:r w:rsidRPr="00241FB4">
              <w:rPr>
                <w:b/>
                <w:sz w:val="22"/>
                <w:szCs w:val="22"/>
              </w:rPr>
              <w:t>Learning Outcomes</w:t>
            </w:r>
          </w:p>
          <w:p w:rsidR="00C65453" w:rsidRPr="00241FB4" w:rsidRDefault="00C65453" w:rsidP="00C65453">
            <w:pPr>
              <w:pStyle w:val="Default"/>
              <w:rPr>
                <w:sz w:val="22"/>
                <w:szCs w:val="22"/>
              </w:rPr>
            </w:pPr>
            <w:r w:rsidRPr="00241FB4">
              <w:rPr>
                <w:sz w:val="22"/>
                <w:szCs w:val="22"/>
              </w:rPr>
              <w:t xml:space="preserve">Knowledge of different types, sources and levels of evidence. </w:t>
            </w:r>
          </w:p>
          <w:p w:rsidR="00C65453" w:rsidRPr="00241FB4" w:rsidRDefault="00C65453" w:rsidP="00C65453">
            <w:pPr>
              <w:pStyle w:val="Default"/>
              <w:rPr>
                <w:sz w:val="22"/>
                <w:szCs w:val="22"/>
              </w:rPr>
            </w:pPr>
            <w:r w:rsidRPr="00241FB4">
              <w:rPr>
                <w:sz w:val="22"/>
                <w:szCs w:val="22"/>
              </w:rPr>
              <w:t xml:space="preserve">How to access sources of evidence that relate to effective interventions. </w:t>
            </w:r>
          </w:p>
          <w:p w:rsidR="00C65453" w:rsidRPr="00241FB4" w:rsidRDefault="00C65453" w:rsidP="00C65453">
            <w:pPr>
              <w:pStyle w:val="Default"/>
              <w:rPr>
                <w:sz w:val="22"/>
                <w:szCs w:val="22"/>
              </w:rPr>
            </w:pPr>
            <w:r w:rsidRPr="00241FB4">
              <w:rPr>
                <w:sz w:val="22"/>
                <w:szCs w:val="22"/>
              </w:rPr>
              <w:t xml:space="preserve">How to determine what is reliable evidence. </w:t>
            </w:r>
          </w:p>
          <w:p w:rsidR="00C65453" w:rsidRPr="00241FB4" w:rsidRDefault="00C65453" w:rsidP="00C65453">
            <w:pPr>
              <w:spacing w:before="0"/>
              <w:rPr>
                <w:b/>
                <w:sz w:val="22"/>
                <w:szCs w:val="22"/>
              </w:rPr>
            </w:pPr>
            <w:r w:rsidRPr="00241FB4">
              <w:rPr>
                <w:sz w:val="22"/>
                <w:szCs w:val="22"/>
              </w:rPr>
              <w:t>How to apply evidence to programme planning, implementation and evaluation.</w:t>
            </w:r>
          </w:p>
        </w:tc>
      </w:tr>
    </w:tbl>
    <w:p w:rsidR="00A92843" w:rsidRPr="00241FB4" w:rsidRDefault="00A92843" w:rsidP="00023D64">
      <w:pPr>
        <w:spacing w:before="0" w:line="240" w:lineRule="auto"/>
        <w:rPr>
          <w:b/>
        </w:rPr>
      </w:pPr>
    </w:p>
    <w:p w:rsidR="00524777" w:rsidRPr="00241FB4" w:rsidRDefault="00524777" w:rsidP="00023D64">
      <w:pPr>
        <w:spacing w:before="0" w:line="240" w:lineRule="auto"/>
        <w:rPr>
          <w:b/>
        </w:rPr>
      </w:pPr>
    </w:p>
    <w:tbl>
      <w:tblPr>
        <w:tblStyle w:val="TableGrid"/>
        <w:tblW w:w="0" w:type="auto"/>
        <w:tblLook w:val="04A0" w:firstRow="1" w:lastRow="0" w:firstColumn="1" w:lastColumn="0" w:noHBand="0" w:noVBand="1"/>
      </w:tblPr>
      <w:tblGrid>
        <w:gridCol w:w="9968"/>
      </w:tblGrid>
      <w:tr w:rsidR="00E03AEC" w:rsidRPr="00241FB4" w:rsidTr="008F5335">
        <w:tc>
          <w:tcPr>
            <w:tcW w:w="13948" w:type="dxa"/>
            <w:tcBorders>
              <w:top w:val="double" w:sz="4" w:space="0" w:color="auto"/>
              <w:bottom w:val="double" w:sz="4" w:space="0" w:color="auto"/>
            </w:tcBorders>
            <w:shd w:val="clear" w:color="auto" w:fill="C6D9F1" w:themeFill="text2" w:themeFillTint="33"/>
          </w:tcPr>
          <w:p w:rsidR="00E03AEC" w:rsidRPr="00241FB4" w:rsidRDefault="00304077" w:rsidP="00C65453">
            <w:pPr>
              <w:pStyle w:val="ListParagraph"/>
              <w:numPr>
                <w:ilvl w:val="0"/>
                <w:numId w:val="28"/>
              </w:numPr>
              <w:rPr>
                <w:rFonts w:ascii="Arial" w:hAnsi="Arial" w:cs="Arial"/>
                <w:b/>
              </w:rPr>
            </w:pPr>
            <w:r w:rsidRPr="00241FB4">
              <w:rPr>
                <w:rFonts w:ascii="Arial" w:hAnsi="Arial" w:cs="Arial"/>
                <w:b/>
              </w:rPr>
              <w:t xml:space="preserve">Developing and evaluating interventions, programmes and services collaboratively and in partnerships </w:t>
            </w:r>
          </w:p>
        </w:tc>
      </w:tr>
      <w:tr w:rsidR="00C65453" w:rsidRPr="00241FB4" w:rsidTr="008F5335">
        <w:tc>
          <w:tcPr>
            <w:tcW w:w="13948" w:type="dxa"/>
            <w:tcBorders>
              <w:top w:val="double" w:sz="4" w:space="0" w:color="auto"/>
            </w:tcBorders>
            <w:shd w:val="clear" w:color="auto" w:fill="C6D9F1" w:themeFill="text2" w:themeFillTint="33"/>
          </w:tcPr>
          <w:p w:rsidR="00524777" w:rsidRPr="00241FB4" w:rsidRDefault="00524777" w:rsidP="00C65453">
            <w:pPr>
              <w:spacing w:before="0"/>
              <w:rPr>
                <w:b/>
                <w:sz w:val="22"/>
                <w:szCs w:val="22"/>
              </w:rPr>
            </w:pPr>
            <w:r w:rsidRPr="00241FB4">
              <w:rPr>
                <w:b/>
                <w:sz w:val="22"/>
                <w:szCs w:val="22"/>
              </w:rPr>
              <w:t>Faculty of Public Health Facilitator TBC</w:t>
            </w:r>
          </w:p>
          <w:p w:rsidR="00524777" w:rsidRPr="00241FB4" w:rsidRDefault="00524777" w:rsidP="00C65453">
            <w:pPr>
              <w:spacing w:before="0"/>
              <w:rPr>
                <w:b/>
                <w:sz w:val="22"/>
                <w:szCs w:val="22"/>
              </w:rPr>
            </w:pPr>
          </w:p>
          <w:p w:rsidR="00C65453" w:rsidRPr="00241FB4" w:rsidRDefault="00C65453" w:rsidP="00C65453">
            <w:pPr>
              <w:spacing w:before="0"/>
              <w:rPr>
                <w:b/>
                <w:sz w:val="22"/>
                <w:szCs w:val="22"/>
              </w:rPr>
            </w:pPr>
            <w:r w:rsidRPr="00241FB4">
              <w:rPr>
                <w:b/>
                <w:sz w:val="22"/>
                <w:szCs w:val="22"/>
              </w:rPr>
              <w:t>Learning Outcomes</w:t>
            </w:r>
          </w:p>
          <w:tbl>
            <w:tblPr>
              <w:tblW w:w="0" w:type="auto"/>
              <w:tblBorders>
                <w:top w:val="nil"/>
                <w:left w:val="nil"/>
                <w:bottom w:val="nil"/>
                <w:right w:val="nil"/>
              </w:tblBorders>
              <w:tblLook w:val="0000" w:firstRow="0" w:lastRow="0" w:firstColumn="0" w:lastColumn="0" w:noHBand="0" w:noVBand="0"/>
            </w:tblPr>
            <w:tblGrid>
              <w:gridCol w:w="9752"/>
            </w:tblGrid>
            <w:tr w:rsidR="00C65453" w:rsidRPr="00241FB4" w:rsidTr="00F07724">
              <w:trPr>
                <w:trHeight w:val="1095"/>
              </w:trPr>
              <w:tc>
                <w:tcPr>
                  <w:tcW w:w="0" w:type="auto"/>
                </w:tcPr>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 xml:space="preserve">An understanding of the range and application of health promotion theories. </w:t>
                  </w:r>
                </w:p>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 xml:space="preserve">Knowledge of the principles and stages of programme planning, implementation and evaluation. </w:t>
                  </w:r>
                </w:p>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An understanding of the importance of engaging with partners through collaboration to meet needs effectively.</w:t>
                  </w:r>
                </w:p>
              </w:tc>
            </w:tr>
          </w:tbl>
          <w:p w:rsidR="00C65453" w:rsidRPr="00241FB4" w:rsidRDefault="00C65453" w:rsidP="00023D64">
            <w:pPr>
              <w:spacing w:before="0"/>
              <w:rPr>
                <w:b/>
                <w:sz w:val="22"/>
                <w:szCs w:val="22"/>
              </w:rPr>
            </w:pPr>
          </w:p>
        </w:tc>
      </w:tr>
    </w:tbl>
    <w:p w:rsidR="00C65453" w:rsidRPr="00241FB4" w:rsidRDefault="00C65453" w:rsidP="00023D64">
      <w:pPr>
        <w:spacing w:before="0" w:line="240" w:lineRule="auto"/>
        <w:rPr>
          <w:b/>
          <w:sz w:val="22"/>
          <w:szCs w:val="22"/>
        </w:rPr>
      </w:pPr>
    </w:p>
    <w:p w:rsidR="00C65453" w:rsidRPr="00241FB4" w:rsidRDefault="00C65453" w:rsidP="00023D64">
      <w:pPr>
        <w:spacing w:before="0" w:line="240" w:lineRule="auto"/>
        <w:rPr>
          <w:b/>
          <w:sz w:val="22"/>
          <w:szCs w:val="22"/>
        </w:rPr>
      </w:pPr>
    </w:p>
    <w:tbl>
      <w:tblPr>
        <w:tblStyle w:val="TableGrid"/>
        <w:tblW w:w="0" w:type="auto"/>
        <w:tblLook w:val="04A0" w:firstRow="1" w:lastRow="0" w:firstColumn="1" w:lastColumn="0" w:noHBand="0" w:noVBand="1"/>
      </w:tblPr>
      <w:tblGrid>
        <w:gridCol w:w="9968"/>
      </w:tblGrid>
      <w:tr w:rsidR="00304077" w:rsidRPr="00241FB4" w:rsidTr="008F5335">
        <w:tc>
          <w:tcPr>
            <w:tcW w:w="13948" w:type="dxa"/>
            <w:tcBorders>
              <w:top w:val="double" w:sz="4" w:space="0" w:color="auto"/>
              <w:bottom w:val="double" w:sz="4" w:space="0" w:color="auto"/>
            </w:tcBorders>
            <w:shd w:val="clear" w:color="auto" w:fill="C6D9F1" w:themeFill="text2" w:themeFillTint="33"/>
          </w:tcPr>
          <w:p w:rsidR="00304077" w:rsidRPr="00241FB4" w:rsidRDefault="00304077" w:rsidP="00023D64">
            <w:pPr>
              <w:pStyle w:val="ListParagraph"/>
              <w:numPr>
                <w:ilvl w:val="0"/>
                <w:numId w:val="28"/>
              </w:numPr>
              <w:shd w:val="clear" w:color="auto" w:fill="C6D9F1" w:themeFill="text2" w:themeFillTint="33"/>
              <w:rPr>
                <w:rFonts w:ascii="Arial" w:hAnsi="Arial" w:cs="Arial"/>
                <w:b/>
              </w:rPr>
            </w:pPr>
            <w:r w:rsidRPr="00241FB4">
              <w:rPr>
                <w:rFonts w:ascii="Arial" w:hAnsi="Arial" w:cs="Arial"/>
                <w:b/>
              </w:rPr>
              <w:t>Public Health ethics and values and how they inform a public health approach</w:t>
            </w:r>
          </w:p>
        </w:tc>
      </w:tr>
      <w:tr w:rsidR="00C65453" w:rsidRPr="00241FB4" w:rsidTr="008F5335">
        <w:tc>
          <w:tcPr>
            <w:tcW w:w="13948" w:type="dxa"/>
            <w:tcBorders>
              <w:top w:val="double" w:sz="4" w:space="0" w:color="auto"/>
            </w:tcBorders>
            <w:shd w:val="clear" w:color="auto" w:fill="C6D9F1" w:themeFill="text2" w:themeFillTint="33"/>
          </w:tcPr>
          <w:p w:rsidR="00524777" w:rsidRPr="00241FB4" w:rsidRDefault="00524777" w:rsidP="00524777">
            <w:pPr>
              <w:spacing w:before="0"/>
              <w:rPr>
                <w:b/>
                <w:sz w:val="22"/>
                <w:szCs w:val="22"/>
              </w:rPr>
            </w:pPr>
            <w:r w:rsidRPr="00241FB4">
              <w:rPr>
                <w:b/>
                <w:sz w:val="22"/>
                <w:szCs w:val="22"/>
              </w:rPr>
              <w:t>Faculty of Public Health Facilitator TBC</w:t>
            </w:r>
          </w:p>
          <w:p w:rsidR="00524777" w:rsidRPr="00241FB4" w:rsidRDefault="00524777" w:rsidP="00C65453">
            <w:pPr>
              <w:shd w:val="clear" w:color="auto" w:fill="C6D9F1" w:themeFill="text2" w:themeFillTint="33"/>
              <w:spacing w:before="0"/>
              <w:rPr>
                <w:b/>
                <w:sz w:val="22"/>
                <w:szCs w:val="22"/>
              </w:rPr>
            </w:pPr>
          </w:p>
          <w:p w:rsidR="00C65453" w:rsidRPr="00241FB4" w:rsidRDefault="00C65453" w:rsidP="00C65453">
            <w:pPr>
              <w:shd w:val="clear" w:color="auto" w:fill="C6D9F1" w:themeFill="text2" w:themeFillTint="33"/>
              <w:spacing w:before="0"/>
              <w:rPr>
                <w:b/>
                <w:sz w:val="22"/>
                <w:szCs w:val="22"/>
              </w:rPr>
            </w:pPr>
            <w:r w:rsidRPr="00241FB4">
              <w:rPr>
                <w:b/>
                <w:sz w:val="22"/>
                <w:szCs w:val="22"/>
              </w:rPr>
              <w:t>Learning Outcomes</w:t>
            </w:r>
          </w:p>
          <w:tbl>
            <w:tblPr>
              <w:tblW w:w="0" w:type="auto"/>
              <w:tblBorders>
                <w:top w:val="nil"/>
                <w:left w:val="nil"/>
                <w:bottom w:val="nil"/>
                <w:right w:val="nil"/>
              </w:tblBorders>
              <w:tblLook w:val="0000" w:firstRow="0" w:lastRow="0" w:firstColumn="0" w:lastColumn="0" w:noHBand="0" w:noVBand="0"/>
            </w:tblPr>
            <w:tblGrid>
              <w:gridCol w:w="9752"/>
            </w:tblGrid>
            <w:tr w:rsidR="00C65453" w:rsidRPr="00241FB4" w:rsidTr="00F07724">
              <w:trPr>
                <w:trHeight w:val="1531"/>
              </w:trPr>
              <w:tc>
                <w:tcPr>
                  <w:tcW w:w="0" w:type="auto"/>
                </w:tcPr>
                <w:p w:rsidR="00C65453" w:rsidRPr="00241FB4" w:rsidRDefault="00C65453" w:rsidP="00C65453">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A knowledge and understanding of public health ethics, and the role of values in deliberations on public health policy and practice. </w:t>
                  </w:r>
                </w:p>
                <w:p w:rsidR="00C65453" w:rsidRPr="00241FB4" w:rsidRDefault="00C65453" w:rsidP="00C65453">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An awareness of the meaning and significance of professional codes of conduct/professional guidance. </w:t>
                  </w:r>
                </w:p>
                <w:p w:rsidR="00C65453" w:rsidRPr="00241FB4" w:rsidRDefault="00C65453" w:rsidP="00C65453">
                  <w:pPr>
                    <w:shd w:val="clear" w:color="auto" w:fill="C6D9F1" w:themeFill="text2" w:themeFillTint="33"/>
                    <w:autoSpaceDE w:val="0"/>
                    <w:autoSpaceDN w:val="0"/>
                    <w:adjustRightInd w:val="0"/>
                    <w:spacing w:before="0" w:line="240" w:lineRule="auto"/>
                    <w:ind w:left="-79"/>
                    <w:rPr>
                      <w:color w:val="000000"/>
                      <w:sz w:val="22"/>
                      <w:szCs w:val="22"/>
                    </w:rPr>
                  </w:pPr>
                  <w:r w:rsidRPr="00241FB4">
                    <w:rPr>
                      <w:color w:val="000000"/>
                      <w:sz w:val="22"/>
                      <w:szCs w:val="22"/>
                    </w:rPr>
                    <w:t xml:space="preserve">An appreciation of ethical concepts including justice and autonomy in relation to health inequalities and health promotion. </w:t>
                  </w:r>
                </w:p>
              </w:tc>
            </w:tr>
          </w:tbl>
          <w:p w:rsidR="00C65453" w:rsidRPr="00241FB4" w:rsidRDefault="00C65453" w:rsidP="00ED73C2">
            <w:pPr>
              <w:shd w:val="clear" w:color="auto" w:fill="C6D9F1" w:themeFill="text2" w:themeFillTint="33"/>
              <w:spacing w:before="0"/>
              <w:rPr>
                <w:b/>
                <w:sz w:val="22"/>
                <w:szCs w:val="22"/>
              </w:rPr>
            </w:pPr>
          </w:p>
        </w:tc>
      </w:tr>
    </w:tbl>
    <w:p w:rsidR="007B1A66" w:rsidRPr="00241FB4" w:rsidRDefault="007B1A66" w:rsidP="00023D64">
      <w:pPr>
        <w:spacing w:before="0" w:line="240" w:lineRule="auto"/>
        <w:rPr>
          <w:b/>
        </w:rPr>
      </w:pPr>
    </w:p>
    <w:p w:rsidR="00524777" w:rsidRPr="00241FB4" w:rsidRDefault="00524777" w:rsidP="00023D64">
      <w:pPr>
        <w:spacing w:before="0" w:line="240" w:lineRule="auto"/>
        <w:rPr>
          <w:b/>
        </w:rPr>
      </w:pPr>
    </w:p>
    <w:tbl>
      <w:tblPr>
        <w:tblStyle w:val="TableGrid"/>
        <w:tblW w:w="0" w:type="auto"/>
        <w:tblLook w:val="04A0" w:firstRow="1" w:lastRow="0" w:firstColumn="1" w:lastColumn="0" w:noHBand="0" w:noVBand="1"/>
      </w:tblPr>
      <w:tblGrid>
        <w:gridCol w:w="9968"/>
      </w:tblGrid>
      <w:tr w:rsidR="00304077" w:rsidRPr="00241FB4" w:rsidTr="008F5335">
        <w:tc>
          <w:tcPr>
            <w:tcW w:w="13948" w:type="dxa"/>
            <w:tcBorders>
              <w:top w:val="double" w:sz="4" w:space="0" w:color="auto"/>
              <w:bottom w:val="double" w:sz="4" w:space="0" w:color="auto"/>
            </w:tcBorders>
            <w:shd w:val="clear" w:color="auto" w:fill="C6D9F1" w:themeFill="text2" w:themeFillTint="33"/>
          </w:tcPr>
          <w:p w:rsidR="00304077" w:rsidRPr="00241FB4" w:rsidRDefault="00304077" w:rsidP="00023D64">
            <w:pPr>
              <w:pStyle w:val="ListParagraph"/>
              <w:numPr>
                <w:ilvl w:val="0"/>
                <w:numId w:val="28"/>
              </w:numPr>
              <w:rPr>
                <w:rFonts w:ascii="Arial" w:hAnsi="Arial" w:cs="Arial"/>
                <w:b/>
              </w:rPr>
            </w:pPr>
            <w:r w:rsidRPr="00241FB4">
              <w:rPr>
                <w:rFonts w:ascii="Arial" w:hAnsi="Arial" w:cs="Arial"/>
                <w:b/>
              </w:rPr>
              <w:t>Understanding ris</w:t>
            </w:r>
            <w:r w:rsidR="00ED73C2" w:rsidRPr="00241FB4">
              <w:rPr>
                <w:rFonts w:ascii="Arial" w:hAnsi="Arial" w:cs="Arial"/>
                <w:b/>
              </w:rPr>
              <w:t xml:space="preserve">k, and ways of communicating </w:t>
            </w:r>
            <w:r w:rsidRPr="00241FB4">
              <w:rPr>
                <w:rFonts w:ascii="Arial" w:hAnsi="Arial" w:cs="Arial"/>
                <w:b/>
              </w:rPr>
              <w:t>risks to health to different stakeholders</w:t>
            </w:r>
          </w:p>
        </w:tc>
      </w:tr>
      <w:tr w:rsidR="00C65453" w:rsidRPr="00241FB4" w:rsidTr="008F5335">
        <w:tc>
          <w:tcPr>
            <w:tcW w:w="13948" w:type="dxa"/>
            <w:tcBorders>
              <w:top w:val="double" w:sz="4" w:space="0" w:color="auto"/>
            </w:tcBorders>
            <w:shd w:val="clear" w:color="auto" w:fill="C6D9F1" w:themeFill="text2" w:themeFillTint="33"/>
          </w:tcPr>
          <w:p w:rsidR="00524777" w:rsidRPr="00241FB4" w:rsidRDefault="00524777" w:rsidP="00C65453">
            <w:pPr>
              <w:spacing w:before="0"/>
              <w:rPr>
                <w:b/>
                <w:sz w:val="22"/>
                <w:szCs w:val="22"/>
              </w:rPr>
            </w:pPr>
            <w:r w:rsidRPr="00241FB4">
              <w:rPr>
                <w:b/>
                <w:sz w:val="22"/>
                <w:szCs w:val="22"/>
              </w:rPr>
              <w:t>Faculty of Public Health Facilitator TBC</w:t>
            </w:r>
          </w:p>
          <w:p w:rsidR="00524777" w:rsidRPr="00241FB4" w:rsidRDefault="00524777" w:rsidP="00C65453">
            <w:pPr>
              <w:spacing w:before="0"/>
              <w:rPr>
                <w:b/>
                <w:sz w:val="22"/>
                <w:szCs w:val="22"/>
              </w:rPr>
            </w:pPr>
          </w:p>
          <w:p w:rsidR="00C65453" w:rsidRPr="00241FB4" w:rsidRDefault="00C65453" w:rsidP="00C65453">
            <w:pPr>
              <w:spacing w:before="0"/>
              <w:rPr>
                <w:b/>
                <w:sz w:val="22"/>
                <w:szCs w:val="22"/>
              </w:rPr>
            </w:pPr>
            <w:r w:rsidRPr="00241FB4">
              <w:rPr>
                <w:b/>
                <w:sz w:val="22"/>
                <w:szCs w:val="22"/>
              </w:rPr>
              <w:t>Learning Outcomes</w:t>
            </w:r>
          </w:p>
          <w:tbl>
            <w:tblPr>
              <w:tblW w:w="0" w:type="auto"/>
              <w:tblBorders>
                <w:top w:val="nil"/>
                <w:left w:val="nil"/>
                <w:bottom w:val="nil"/>
                <w:right w:val="nil"/>
              </w:tblBorders>
              <w:tblLook w:val="0000" w:firstRow="0" w:lastRow="0" w:firstColumn="0" w:lastColumn="0" w:noHBand="0" w:noVBand="0"/>
            </w:tblPr>
            <w:tblGrid>
              <w:gridCol w:w="9752"/>
            </w:tblGrid>
            <w:tr w:rsidR="00C65453" w:rsidRPr="00241FB4" w:rsidTr="00F07724">
              <w:trPr>
                <w:trHeight w:val="1337"/>
              </w:trPr>
              <w:tc>
                <w:tcPr>
                  <w:tcW w:w="0" w:type="auto"/>
                </w:tcPr>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 xml:space="preserve">The different approaches to the prevention of ill-health. </w:t>
                  </w:r>
                </w:p>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 xml:space="preserve">How various health risks are communicated to the relevant groups and communities. </w:t>
                  </w:r>
                </w:p>
                <w:p w:rsidR="00C65453" w:rsidRPr="00241FB4" w:rsidRDefault="00C65453" w:rsidP="00F07724">
                  <w:pPr>
                    <w:autoSpaceDE w:val="0"/>
                    <w:autoSpaceDN w:val="0"/>
                    <w:adjustRightInd w:val="0"/>
                    <w:spacing w:before="0" w:line="240" w:lineRule="auto"/>
                    <w:ind w:left="-79"/>
                    <w:rPr>
                      <w:color w:val="000000"/>
                      <w:sz w:val="22"/>
                      <w:szCs w:val="22"/>
                    </w:rPr>
                  </w:pPr>
                  <w:r w:rsidRPr="00241FB4">
                    <w:rPr>
                      <w:color w:val="000000"/>
                      <w:sz w:val="22"/>
                      <w:szCs w:val="22"/>
                    </w:rPr>
                    <w:t xml:space="preserve">How health messages are prepared so that they are meaningful, helpful and enabling to specific groups and </w:t>
                  </w:r>
                  <w:r w:rsidR="00F07724" w:rsidRPr="00241FB4">
                    <w:rPr>
                      <w:color w:val="000000"/>
                      <w:sz w:val="22"/>
                      <w:szCs w:val="22"/>
                    </w:rPr>
                    <w:t>c</w:t>
                  </w:r>
                  <w:r w:rsidRPr="00241FB4">
                    <w:rPr>
                      <w:color w:val="000000"/>
                      <w:sz w:val="22"/>
                      <w:szCs w:val="22"/>
                    </w:rPr>
                    <w:t xml:space="preserve">ommunities. </w:t>
                  </w:r>
                </w:p>
                <w:p w:rsidR="00C65453" w:rsidRPr="00241FB4" w:rsidRDefault="00C65453" w:rsidP="00C65453">
                  <w:pPr>
                    <w:autoSpaceDE w:val="0"/>
                    <w:autoSpaceDN w:val="0"/>
                    <w:adjustRightInd w:val="0"/>
                    <w:spacing w:before="0" w:line="240" w:lineRule="auto"/>
                    <w:ind w:left="-79"/>
                    <w:rPr>
                      <w:color w:val="000000"/>
                      <w:sz w:val="22"/>
                      <w:szCs w:val="22"/>
                    </w:rPr>
                  </w:pPr>
                  <w:r w:rsidRPr="00241FB4">
                    <w:rPr>
                      <w:color w:val="000000"/>
                      <w:sz w:val="22"/>
                      <w:szCs w:val="22"/>
                    </w:rPr>
                    <w:t>An understanding of the role of various media in the management of health risks.</w:t>
                  </w:r>
                </w:p>
              </w:tc>
            </w:tr>
          </w:tbl>
          <w:p w:rsidR="00C65453" w:rsidRPr="00241FB4" w:rsidRDefault="00C65453" w:rsidP="00023D64">
            <w:pPr>
              <w:spacing w:before="0"/>
              <w:rPr>
                <w:b/>
                <w:sz w:val="22"/>
                <w:szCs w:val="22"/>
              </w:rPr>
            </w:pPr>
          </w:p>
        </w:tc>
      </w:tr>
    </w:tbl>
    <w:p w:rsidR="00304077" w:rsidRPr="00241FB4" w:rsidRDefault="00304077" w:rsidP="00023D64">
      <w:pPr>
        <w:spacing w:before="0" w:line="240" w:lineRule="auto"/>
        <w:rPr>
          <w:b/>
        </w:rPr>
      </w:pPr>
    </w:p>
    <w:sectPr w:rsidR="00304077" w:rsidRPr="00241FB4" w:rsidSect="008D0007">
      <w:pgSz w:w="11906" w:h="16838"/>
      <w:pgMar w:top="851" w:right="964" w:bottom="1134"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7288" w:rsidRDefault="00177288" w:rsidP="00177288">
      <w:pPr>
        <w:spacing w:before="0" w:line="240" w:lineRule="auto"/>
      </w:pPr>
      <w:r>
        <w:separator/>
      </w:r>
    </w:p>
  </w:endnote>
  <w:endnote w:type="continuationSeparator" w:id="0">
    <w:p w:rsidR="00177288" w:rsidRDefault="00177288" w:rsidP="0017728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7288" w:rsidRDefault="00177288" w:rsidP="00177288">
      <w:pPr>
        <w:spacing w:before="0" w:line="240" w:lineRule="auto"/>
      </w:pPr>
      <w:r>
        <w:separator/>
      </w:r>
    </w:p>
  </w:footnote>
  <w:footnote w:type="continuationSeparator" w:id="0">
    <w:p w:rsidR="00177288" w:rsidRDefault="00177288" w:rsidP="00177288">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288" w:rsidRDefault="00177288" w:rsidP="00177288">
    <w:pPr>
      <w:pStyle w:val="Header"/>
    </w:pPr>
    <w:r>
      <w:rPr>
        <w:noProof/>
        <w:lang w:eastAsia="en-GB"/>
      </w:rPr>
      <w:drawing>
        <wp:anchor distT="0" distB="0" distL="114300" distR="114300" simplePos="0" relativeHeight="251659264" behindDoc="1" locked="0" layoutInCell="1" allowOverlap="1" wp14:anchorId="7ED5EB64" wp14:editId="6FB44ABE">
          <wp:simplePos x="0" y="0"/>
          <wp:positionH relativeFrom="margin">
            <wp:align>right</wp:align>
          </wp:positionH>
          <wp:positionV relativeFrom="paragraph">
            <wp:posOffset>-209550</wp:posOffset>
          </wp:positionV>
          <wp:extent cx="3208655" cy="1104900"/>
          <wp:effectExtent l="0" t="0" r="0" b="0"/>
          <wp:wrapNone/>
          <wp:docPr id="1" name="Picture 1"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57944"/>
                  <a:stretch/>
                </pic:blipFill>
                <pic:spPr bwMode="auto">
                  <a:xfrm>
                    <a:off x="0" y="0"/>
                    <a:ext cx="3208655" cy="1104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78EC4EB3" wp14:editId="1C941321">
          <wp:extent cx="1223010" cy="760095"/>
          <wp:effectExtent l="0" t="0" r="0" b="1905"/>
          <wp:docPr id="2" name="Picture 2" descr="C:\Users\maxine.lazzari\AppData\Local\Microsoft\Windows\Temporary Internet Files\Content.Outlook\ZJVD5G8J\PHE Le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xine.lazzari\AppData\Local\Microsoft\Windows\Temporary Internet Files\Content.Outlook\ZJVD5G8J\PHE Le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3010" cy="760095"/>
                  </a:xfrm>
                  <a:prstGeom prst="rect">
                    <a:avLst/>
                  </a:prstGeom>
                  <a:noFill/>
                  <a:ln>
                    <a:noFill/>
                  </a:ln>
                </pic:spPr>
              </pic:pic>
            </a:graphicData>
          </a:graphic>
        </wp:inline>
      </w:drawing>
    </w:r>
    <w:r>
      <w:t xml:space="preserve">                                                                                                 </w:t>
    </w:r>
  </w:p>
  <w:p w:rsidR="00177288" w:rsidRDefault="00177288">
    <w:pPr>
      <w:pStyle w:val="Header"/>
    </w:pPr>
  </w:p>
  <w:p w:rsidR="00177288" w:rsidRDefault="001772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4B161A"/>
    <w:multiLevelType w:val="hybridMultilevel"/>
    <w:tmpl w:val="29FC1C02"/>
    <w:lvl w:ilvl="0" w:tplc="BB122D9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56B7C77"/>
    <w:multiLevelType w:val="hybridMultilevel"/>
    <w:tmpl w:val="2436AF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B6A1A2A"/>
    <w:multiLevelType w:val="multilevel"/>
    <w:tmpl w:val="CC1CD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CE019EA"/>
    <w:multiLevelType w:val="hybridMultilevel"/>
    <w:tmpl w:val="BEB24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70307EF"/>
    <w:multiLevelType w:val="hybridMultilevel"/>
    <w:tmpl w:val="F7A04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AA6B33"/>
    <w:multiLevelType w:val="hybridMultilevel"/>
    <w:tmpl w:val="B530A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E03702"/>
    <w:multiLevelType w:val="hybridMultilevel"/>
    <w:tmpl w:val="0AEC5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86197B"/>
    <w:multiLevelType w:val="hybridMultilevel"/>
    <w:tmpl w:val="7CA07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D53B32"/>
    <w:multiLevelType w:val="hybridMultilevel"/>
    <w:tmpl w:val="7E424BB0"/>
    <w:lvl w:ilvl="0" w:tplc="08090001">
      <w:start w:val="1"/>
      <w:numFmt w:val="bullet"/>
      <w:lvlText w:val=""/>
      <w:lvlJc w:val="left"/>
      <w:pPr>
        <w:ind w:left="720" w:hanging="360"/>
      </w:pPr>
      <w:rPr>
        <w:rFonts w:ascii="Symbol" w:hAnsi="Symbol" w:hint="default"/>
      </w:rPr>
    </w:lvl>
    <w:lvl w:ilvl="1" w:tplc="008C79A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F38C5"/>
    <w:multiLevelType w:val="hybridMultilevel"/>
    <w:tmpl w:val="49D4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045938"/>
    <w:multiLevelType w:val="hybridMultilevel"/>
    <w:tmpl w:val="DEAC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2DD7657"/>
    <w:multiLevelType w:val="hybridMultilevel"/>
    <w:tmpl w:val="5F8A9282"/>
    <w:lvl w:ilvl="0" w:tplc="FE0C9AD8">
      <w:start w:val="1"/>
      <w:numFmt w:val="bullet"/>
      <w:lvlText w:val="■"/>
      <w:lvlJc w:val="left"/>
      <w:pPr>
        <w:tabs>
          <w:tab w:val="num" w:pos="720"/>
        </w:tabs>
        <w:ind w:left="720" w:hanging="360"/>
      </w:pPr>
      <w:rPr>
        <w:rFonts w:ascii="Franklin Gothic Book" w:hAnsi="Franklin Gothic Book" w:hint="default"/>
      </w:rPr>
    </w:lvl>
    <w:lvl w:ilvl="1" w:tplc="B7408D32" w:tentative="1">
      <w:start w:val="1"/>
      <w:numFmt w:val="bullet"/>
      <w:lvlText w:val="■"/>
      <w:lvlJc w:val="left"/>
      <w:pPr>
        <w:tabs>
          <w:tab w:val="num" w:pos="1440"/>
        </w:tabs>
        <w:ind w:left="1440" w:hanging="360"/>
      </w:pPr>
      <w:rPr>
        <w:rFonts w:ascii="Franklin Gothic Book" w:hAnsi="Franklin Gothic Book" w:hint="default"/>
      </w:rPr>
    </w:lvl>
    <w:lvl w:ilvl="2" w:tplc="31561ECA" w:tentative="1">
      <w:start w:val="1"/>
      <w:numFmt w:val="bullet"/>
      <w:lvlText w:val="■"/>
      <w:lvlJc w:val="left"/>
      <w:pPr>
        <w:tabs>
          <w:tab w:val="num" w:pos="2160"/>
        </w:tabs>
        <w:ind w:left="2160" w:hanging="360"/>
      </w:pPr>
      <w:rPr>
        <w:rFonts w:ascii="Franklin Gothic Book" w:hAnsi="Franklin Gothic Book" w:hint="default"/>
      </w:rPr>
    </w:lvl>
    <w:lvl w:ilvl="3" w:tplc="ADE00FF6" w:tentative="1">
      <w:start w:val="1"/>
      <w:numFmt w:val="bullet"/>
      <w:lvlText w:val="■"/>
      <w:lvlJc w:val="left"/>
      <w:pPr>
        <w:tabs>
          <w:tab w:val="num" w:pos="2880"/>
        </w:tabs>
        <w:ind w:left="2880" w:hanging="360"/>
      </w:pPr>
      <w:rPr>
        <w:rFonts w:ascii="Franklin Gothic Book" w:hAnsi="Franklin Gothic Book" w:hint="default"/>
      </w:rPr>
    </w:lvl>
    <w:lvl w:ilvl="4" w:tplc="9F3AE1FE" w:tentative="1">
      <w:start w:val="1"/>
      <w:numFmt w:val="bullet"/>
      <w:lvlText w:val="■"/>
      <w:lvlJc w:val="left"/>
      <w:pPr>
        <w:tabs>
          <w:tab w:val="num" w:pos="3600"/>
        </w:tabs>
        <w:ind w:left="3600" w:hanging="360"/>
      </w:pPr>
      <w:rPr>
        <w:rFonts w:ascii="Franklin Gothic Book" w:hAnsi="Franklin Gothic Book" w:hint="default"/>
      </w:rPr>
    </w:lvl>
    <w:lvl w:ilvl="5" w:tplc="70EA59DA" w:tentative="1">
      <w:start w:val="1"/>
      <w:numFmt w:val="bullet"/>
      <w:lvlText w:val="■"/>
      <w:lvlJc w:val="left"/>
      <w:pPr>
        <w:tabs>
          <w:tab w:val="num" w:pos="4320"/>
        </w:tabs>
        <w:ind w:left="4320" w:hanging="360"/>
      </w:pPr>
      <w:rPr>
        <w:rFonts w:ascii="Franklin Gothic Book" w:hAnsi="Franklin Gothic Book" w:hint="default"/>
      </w:rPr>
    </w:lvl>
    <w:lvl w:ilvl="6" w:tplc="6CE278DE" w:tentative="1">
      <w:start w:val="1"/>
      <w:numFmt w:val="bullet"/>
      <w:lvlText w:val="■"/>
      <w:lvlJc w:val="left"/>
      <w:pPr>
        <w:tabs>
          <w:tab w:val="num" w:pos="5040"/>
        </w:tabs>
        <w:ind w:left="5040" w:hanging="360"/>
      </w:pPr>
      <w:rPr>
        <w:rFonts w:ascii="Franklin Gothic Book" w:hAnsi="Franklin Gothic Book" w:hint="default"/>
      </w:rPr>
    </w:lvl>
    <w:lvl w:ilvl="7" w:tplc="4FA4D7C4" w:tentative="1">
      <w:start w:val="1"/>
      <w:numFmt w:val="bullet"/>
      <w:lvlText w:val="■"/>
      <w:lvlJc w:val="left"/>
      <w:pPr>
        <w:tabs>
          <w:tab w:val="num" w:pos="5760"/>
        </w:tabs>
        <w:ind w:left="5760" w:hanging="360"/>
      </w:pPr>
      <w:rPr>
        <w:rFonts w:ascii="Franklin Gothic Book" w:hAnsi="Franklin Gothic Book" w:hint="default"/>
      </w:rPr>
    </w:lvl>
    <w:lvl w:ilvl="8" w:tplc="25C6A6B8" w:tentative="1">
      <w:start w:val="1"/>
      <w:numFmt w:val="bullet"/>
      <w:lvlText w:val="■"/>
      <w:lvlJc w:val="left"/>
      <w:pPr>
        <w:tabs>
          <w:tab w:val="num" w:pos="6480"/>
        </w:tabs>
        <w:ind w:left="6480" w:hanging="360"/>
      </w:pPr>
      <w:rPr>
        <w:rFonts w:ascii="Franklin Gothic Book" w:hAnsi="Franklin Gothic Book" w:hint="default"/>
      </w:rPr>
    </w:lvl>
  </w:abstractNum>
  <w:abstractNum w:abstractNumId="22" w15:restartNumberingAfterBreak="0">
    <w:nsid w:val="69681008"/>
    <w:multiLevelType w:val="hybridMultilevel"/>
    <w:tmpl w:val="87347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1337160"/>
    <w:multiLevelType w:val="hybridMultilevel"/>
    <w:tmpl w:val="719C0762"/>
    <w:lvl w:ilvl="0" w:tplc="08090001">
      <w:start w:val="1"/>
      <w:numFmt w:val="bullet"/>
      <w:lvlText w:val=""/>
      <w:lvlJc w:val="left"/>
      <w:pPr>
        <w:ind w:left="1685" w:hanging="360"/>
      </w:pPr>
      <w:rPr>
        <w:rFonts w:ascii="Symbol" w:hAnsi="Symbol" w:hint="default"/>
      </w:rPr>
    </w:lvl>
    <w:lvl w:ilvl="1" w:tplc="08090003">
      <w:start w:val="1"/>
      <w:numFmt w:val="bullet"/>
      <w:lvlText w:val="o"/>
      <w:lvlJc w:val="left"/>
      <w:pPr>
        <w:ind w:left="2405" w:hanging="360"/>
      </w:pPr>
      <w:rPr>
        <w:rFonts w:ascii="Courier New" w:hAnsi="Courier New" w:cs="Courier New" w:hint="default"/>
      </w:rPr>
    </w:lvl>
    <w:lvl w:ilvl="2" w:tplc="08090005" w:tentative="1">
      <w:start w:val="1"/>
      <w:numFmt w:val="bullet"/>
      <w:lvlText w:val=""/>
      <w:lvlJc w:val="left"/>
      <w:pPr>
        <w:ind w:left="3125" w:hanging="360"/>
      </w:pPr>
      <w:rPr>
        <w:rFonts w:ascii="Wingdings" w:hAnsi="Wingdings" w:hint="default"/>
      </w:rPr>
    </w:lvl>
    <w:lvl w:ilvl="3" w:tplc="08090001" w:tentative="1">
      <w:start w:val="1"/>
      <w:numFmt w:val="bullet"/>
      <w:lvlText w:val=""/>
      <w:lvlJc w:val="left"/>
      <w:pPr>
        <w:ind w:left="3845" w:hanging="360"/>
      </w:pPr>
      <w:rPr>
        <w:rFonts w:ascii="Symbol" w:hAnsi="Symbol" w:hint="default"/>
      </w:rPr>
    </w:lvl>
    <w:lvl w:ilvl="4" w:tplc="08090003" w:tentative="1">
      <w:start w:val="1"/>
      <w:numFmt w:val="bullet"/>
      <w:lvlText w:val="o"/>
      <w:lvlJc w:val="left"/>
      <w:pPr>
        <w:ind w:left="4565" w:hanging="360"/>
      </w:pPr>
      <w:rPr>
        <w:rFonts w:ascii="Courier New" w:hAnsi="Courier New" w:cs="Courier New" w:hint="default"/>
      </w:rPr>
    </w:lvl>
    <w:lvl w:ilvl="5" w:tplc="08090005" w:tentative="1">
      <w:start w:val="1"/>
      <w:numFmt w:val="bullet"/>
      <w:lvlText w:val=""/>
      <w:lvlJc w:val="left"/>
      <w:pPr>
        <w:ind w:left="5285" w:hanging="360"/>
      </w:pPr>
      <w:rPr>
        <w:rFonts w:ascii="Wingdings" w:hAnsi="Wingdings" w:hint="default"/>
      </w:rPr>
    </w:lvl>
    <w:lvl w:ilvl="6" w:tplc="08090001" w:tentative="1">
      <w:start w:val="1"/>
      <w:numFmt w:val="bullet"/>
      <w:lvlText w:val=""/>
      <w:lvlJc w:val="left"/>
      <w:pPr>
        <w:ind w:left="6005" w:hanging="360"/>
      </w:pPr>
      <w:rPr>
        <w:rFonts w:ascii="Symbol" w:hAnsi="Symbol" w:hint="default"/>
      </w:rPr>
    </w:lvl>
    <w:lvl w:ilvl="7" w:tplc="08090003" w:tentative="1">
      <w:start w:val="1"/>
      <w:numFmt w:val="bullet"/>
      <w:lvlText w:val="o"/>
      <w:lvlJc w:val="left"/>
      <w:pPr>
        <w:ind w:left="6725" w:hanging="360"/>
      </w:pPr>
      <w:rPr>
        <w:rFonts w:ascii="Courier New" w:hAnsi="Courier New" w:cs="Courier New" w:hint="default"/>
      </w:rPr>
    </w:lvl>
    <w:lvl w:ilvl="8" w:tplc="08090005" w:tentative="1">
      <w:start w:val="1"/>
      <w:numFmt w:val="bullet"/>
      <w:lvlText w:val=""/>
      <w:lvlJc w:val="left"/>
      <w:pPr>
        <w:ind w:left="7445" w:hanging="360"/>
      </w:pPr>
      <w:rPr>
        <w:rFonts w:ascii="Wingdings" w:hAnsi="Wingdings" w:hint="default"/>
      </w:rPr>
    </w:lvl>
  </w:abstractNum>
  <w:abstractNum w:abstractNumId="24" w15:restartNumberingAfterBreak="0">
    <w:nsid w:val="75C71DF0"/>
    <w:multiLevelType w:val="hybridMultilevel"/>
    <w:tmpl w:val="897E30C2"/>
    <w:lvl w:ilvl="0" w:tplc="08090001">
      <w:start w:val="1"/>
      <w:numFmt w:val="bullet"/>
      <w:lvlText w:val=""/>
      <w:lvlJc w:val="left"/>
      <w:pPr>
        <w:ind w:left="806" w:hanging="360"/>
      </w:pPr>
      <w:rPr>
        <w:rFonts w:ascii="Symbol" w:hAnsi="Symbol" w:hint="default"/>
      </w:rPr>
    </w:lvl>
    <w:lvl w:ilvl="1" w:tplc="08090003" w:tentative="1">
      <w:start w:val="1"/>
      <w:numFmt w:val="bullet"/>
      <w:lvlText w:val="o"/>
      <w:lvlJc w:val="left"/>
      <w:pPr>
        <w:ind w:left="1526" w:hanging="360"/>
      </w:pPr>
      <w:rPr>
        <w:rFonts w:ascii="Courier New" w:hAnsi="Courier New" w:cs="Courier New" w:hint="default"/>
      </w:rPr>
    </w:lvl>
    <w:lvl w:ilvl="2" w:tplc="08090005" w:tentative="1">
      <w:start w:val="1"/>
      <w:numFmt w:val="bullet"/>
      <w:lvlText w:val=""/>
      <w:lvlJc w:val="left"/>
      <w:pPr>
        <w:ind w:left="2246" w:hanging="360"/>
      </w:pPr>
      <w:rPr>
        <w:rFonts w:ascii="Wingdings" w:hAnsi="Wingdings" w:hint="default"/>
      </w:rPr>
    </w:lvl>
    <w:lvl w:ilvl="3" w:tplc="08090001" w:tentative="1">
      <w:start w:val="1"/>
      <w:numFmt w:val="bullet"/>
      <w:lvlText w:val=""/>
      <w:lvlJc w:val="left"/>
      <w:pPr>
        <w:ind w:left="2966" w:hanging="360"/>
      </w:pPr>
      <w:rPr>
        <w:rFonts w:ascii="Symbol" w:hAnsi="Symbol" w:hint="default"/>
      </w:rPr>
    </w:lvl>
    <w:lvl w:ilvl="4" w:tplc="08090003" w:tentative="1">
      <w:start w:val="1"/>
      <w:numFmt w:val="bullet"/>
      <w:lvlText w:val="o"/>
      <w:lvlJc w:val="left"/>
      <w:pPr>
        <w:ind w:left="3686" w:hanging="360"/>
      </w:pPr>
      <w:rPr>
        <w:rFonts w:ascii="Courier New" w:hAnsi="Courier New" w:cs="Courier New" w:hint="default"/>
      </w:rPr>
    </w:lvl>
    <w:lvl w:ilvl="5" w:tplc="08090005" w:tentative="1">
      <w:start w:val="1"/>
      <w:numFmt w:val="bullet"/>
      <w:lvlText w:val=""/>
      <w:lvlJc w:val="left"/>
      <w:pPr>
        <w:ind w:left="4406" w:hanging="360"/>
      </w:pPr>
      <w:rPr>
        <w:rFonts w:ascii="Wingdings" w:hAnsi="Wingdings" w:hint="default"/>
      </w:rPr>
    </w:lvl>
    <w:lvl w:ilvl="6" w:tplc="08090001" w:tentative="1">
      <w:start w:val="1"/>
      <w:numFmt w:val="bullet"/>
      <w:lvlText w:val=""/>
      <w:lvlJc w:val="left"/>
      <w:pPr>
        <w:ind w:left="5126" w:hanging="360"/>
      </w:pPr>
      <w:rPr>
        <w:rFonts w:ascii="Symbol" w:hAnsi="Symbol" w:hint="default"/>
      </w:rPr>
    </w:lvl>
    <w:lvl w:ilvl="7" w:tplc="08090003" w:tentative="1">
      <w:start w:val="1"/>
      <w:numFmt w:val="bullet"/>
      <w:lvlText w:val="o"/>
      <w:lvlJc w:val="left"/>
      <w:pPr>
        <w:ind w:left="5846" w:hanging="360"/>
      </w:pPr>
      <w:rPr>
        <w:rFonts w:ascii="Courier New" w:hAnsi="Courier New" w:cs="Courier New" w:hint="default"/>
      </w:rPr>
    </w:lvl>
    <w:lvl w:ilvl="8" w:tplc="08090005" w:tentative="1">
      <w:start w:val="1"/>
      <w:numFmt w:val="bullet"/>
      <w:lvlText w:val=""/>
      <w:lvlJc w:val="left"/>
      <w:pPr>
        <w:ind w:left="6566" w:hanging="360"/>
      </w:pPr>
      <w:rPr>
        <w:rFonts w:ascii="Wingdings" w:hAnsi="Wingdings" w:hint="default"/>
      </w:rPr>
    </w:lvl>
  </w:abstractNum>
  <w:abstractNum w:abstractNumId="25" w15:restartNumberingAfterBreak="0">
    <w:nsid w:val="7A5261A0"/>
    <w:multiLevelType w:val="hybridMultilevel"/>
    <w:tmpl w:val="F9609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B41496E"/>
    <w:multiLevelType w:val="hybridMultilevel"/>
    <w:tmpl w:val="78D02A9E"/>
    <w:lvl w:ilvl="0" w:tplc="3F006BC2">
      <w:start w:val="1"/>
      <w:numFmt w:val="bullet"/>
      <w:lvlText w:val="■"/>
      <w:lvlJc w:val="left"/>
      <w:pPr>
        <w:tabs>
          <w:tab w:val="num" w:pos="720"/>
        </w:tabs>
        <w:ind w:left="720" w:hanging="360"/>
      </w:pPr>
      <w:rPr>
        <w:rFonts w:ascii="Franklin Gothic Book" w:hAnsi="Franklin Gothic Book" w:hint="default"/>
      </w:rPr>
    </w:lvl>
    <w:lvl w:ilvl="1" w:tplc="8F80AD7C" w:tentative="1">
      <w:start w:val="1"/>
      <w:numFmt w:val="bullet"/>
      <w:lvlText w:val="■"/>
      <w:lvlJc w:val="left"/>
      <w:pPr>
        <w:tabs>
          <w:tab w:val="num" w:pos="1440"/>
        </w:tabs>
        <w:ind w:left="1440" w:hanging="360"/>
      </w:pPr>
      <w:rPr>
        <w:rFonts w:ascii="Franklin Gothic Book" w:hAnsi="Franklin Gothic Book" w:hint="default"/>
      </w:rPr>
    </w:lvl>
    <w:lvl w:ilvl="2" w:tplc="168A1F74" w:tentative="1">
      <w:start w:val="1"/>
      <w:numFmt w:val="bullet"/>
      <w:lvlText w:val="■"/>
      <w:lvlJc w:val="left"/>
      <w:pPr>
        <w:tabs>
          <w:tab w:val="num" w:pos="2160"/>
        </w:tabs>
        <w:ind w:left="2160" w:hanging="360"/>
      </w:pPr>
      <w:rPr>
        <w:rFonts w:ascii="Franklin Gothic Book" w:hAnsi="Franklin Gothic Book" w:hint="default"/>
      </w:rPr>
    </w:lvl>
    <w:lvl w:ilvl="3" w:tplc="25102DBE" w:tentative="1">
      <w:start w:val="1"/>
      <w:numFmt w:val="bullet"/>
      <w:lvlText w:val="■"/>
      <w:lvlJc w:val="left"/>
      <w:pPr>
        <w:tabs>
          <w:tab w:val="num" w:pos="2880"/>
        </w:tabs>
        <w:ind w:left="2880" w:hanging="360"/>
      </w:pPr>
      <w:rPr>
        <w:rFonts w:ascii="Franklin Gothic Book" w:hAnsi="Franklin Gothic Book" w:hint="default"/>
      </w:rPr>
    </w:lvl>
    <w:lvl w:ilvl="4" w:tplc="2A3C8FD8" w:tentative="1">
      <w:start w:val="1"/>
      <w:numFmt w:val="bullet"/>
      <w:lvlText w:val="■"/>
      <w:lvlJc w:val="left"/>
      <w:pPr>
        <w:tabs>
          <w:tab w:val="num" w:pos="3600"/>
        </w:tabs>
        <w:ind w:left="3600" w:hanging="360"/>
      </w:pPr>
      <w:rPr>
        <w:rFonts w:ascii="Franklin Gothic Book" w:hAnsi="Franklin Gothic Book" w:hint="default"/>
      </w:rPr>
    </w:lvl>
    <w:lvl w:ilvl="5" w:tplc="B456EC9A" w:tentative="1">
      <w:start w:val="1"/>
      <w:numFmt w:val="bullet"/>
      <w:lvlText w:val="■"/>
      <w:lvlJc w:val="left"/>
      <w:pPr>
        <w:tabs>
          <w:tab w:val="num" w:pos="4320"/>
        </w:tabs>
        <w:ind w:left="4320" w:hanging="360"/>
      </w:pPr>
      <w:rPr>
        <w:rFonts w:ascii="Franklin Gothic Book" w:hAnsi="Franklin Gothic Book" w:hint="default"/>
      </w:rPr>
    </w:lvl>
    <w:lvl w:ilvl="6" w:tplc="5ECA0874" w:tentative="1">
      <w:start w:val="1"/>
      <w:numFmt w:val="bullet"/>
      <w:lvlText w:val="■"/>
      <w:lvlJc w:val="left"/>
      <w:pPr>
        <w:tabs>
          <w:tab w:val="num" w:pos="5040"/>
        </w:tabs>
        <w:ind w:left="5040" w:hanging="360"/>
      </w:pPr>
      <w:rPr>
        <w:rFonts w:ascii="Franklin Gothic Book" w:hAnsi="Franklin Gothic Book" w:hint="default"/>
      </w:rPr>
    </w:lvl>
    <w:lvl w:ilvl="7" w:tplc="A3FC9F26" w:tentative="1">
      <w:start w:val="1"/>
      <w:numFmt w:val="bullet"/>
      <w:lvlText w:val="■"/>
      <w:lvlJc w:val="left"/>
      <w:pPr>
        <w:tabs>
          <w:tab w:val="num" w:pos="5760"/>
        </w:tabs>
        <w:ind w:left="5760" w:hanging="360"/>
      </w:pPr>
      <w:rPr>
        <w:rFonts w:ascii="Franklin Gothic Book" w:hAnsi="Franklin Gothic Book" w:hint="default"/>
      </w:rPr>
    </w:lvl>
    <w:lvl w:ilvl="8" w:tplc="239EBAB0" w:tentative="1">
      <w:start w:val="1"/>
      <w:numFmt w:val="bullet"/>
      <w:lvlText w:val="■"/>
      <w:lvlJc w:val="left"/>
      <w:pPr>
        <w:tabs>
          <w:tab w:val="num" w:pos="6480"/>
        </w:tabs>
        <w:ind w:left="6480" w:hanging="360"/>
      </w:pPr>
      <w:rPr>
        <w:rFonts w:ascii="Franklin Gothic Book" w:hAnsi="Franklin Gothic Book"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2"/>
  </w:num>
  <w:num w:numId="12">
    <w:abstractNumId w:val="11"/>
  </w:num>
  <w:num w:numId="13">
    <w:abstractNumId w:val="11"/>
  </w:num>
  <w:num w:numId="14">
    <w:abstractNumId w:val="25"/>
  </w:num>
  <w:num w:numId="15">
    <w:abstractNumId w:val="24"/>
  </w:num>
  <w:num w:numId="16">
    <w:abstractNumId w:val="15"/>
  </w:num>
  <w:num w:numId="17">
    <w:abstractNumId w:val="13"/>
  </w:num>
  <w:num w:numId="18">
    <w:abstractNumId w:val="14"/>
  </w:num>
  <w:num w:numId="19">
    <w:abstractNumId w:val="22"/>
  </w:num>
  <w:num w:numId="20">
    <w:abstractNumId w:val="17"/>
  </w:num>
  <w:num w:numId="21">
    <w:abstractNumId w:val="26"/>
  </w:num>
  <w:num w:numId="22">
    <w:abstractNumId w:val="20"/>
  </w:num>
  <w:num w:numId="23">
    <w:abstractNumId w:val="21"/>
  </w:num>
  <w:num w:numId="24">
    <w:abstractNumId w:val="23"/>
  </w:num>
  <w:num w:numId="25">
    <w:abstractNumId w:val="19"/>
  </w:num>
  <w:num w:numId="26">
    <w:abstractNumId w:val="16"/>
  </w:num>
  <w:num w:numId="27">
    <w:abstractNumId w:val="18"/>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BF4"/>
    <w:rsid w:val="00023D64"/>
    <w:rsid w:val="00031A8A"/>
    <w:rsid w:val="00055E98"/>
    <w:rsid w:val="00056449"/>
    <w:rsid w:val="000A395C"/>
    <w:rsid w:val="000B44A3"/>
    <w:rsid w:val="0010253A"/>
    <w:rsid w:val="00105152"/>
    <w:rsid w:val="00122DCE"/>
    <w:rsid w:val="001408E6"/>
    <w:rsid w:val="00161218"/>
    <w:rsid w:val="00166559"/>
    <w:rsid w:val="0017161D"/>
    <w:rsid w:val="00176AF7"/>
    <w:rsid w:val="00177288"/>
    <w:rsid w:val="00190782"/>
    <w:rsid w:val="001A2B3B"/>
    <w:rsid w:val="001A6CF3"/>
    <w:rsid w:val="001C2F45"/>
    <w:rsid w:val="001D3E67"/>
    <w:rsid w:val="001D5D70"/>
    <w:rsid w:val="0021343F"/>
    <w:rsid w:val="00241FB4"/>
    <w:rsid w:val="00256F29"/>
    <w:rsid w:val="002609D1"/>
    <w:rsid w:val="00273123"/>
    <w:rsid w:val="002A237B"/>
    <w:rsid w:val="002F4374"/>
    <w:rsid w:val="00304077"/>
    <w:rsid w:val="0031387F"/>
    <w:rsid w:val="0032052B"/>
    <w:rsid w:val="00330467"/>
    <w:rsid w:val="003400F1"/>
    <w:rsid w:val="00355E36"/>
    <w:rsid w:val="003600C3"/>
    <w:rsid w:val="00370CE9"/>
    <w:rsid w:val="003C1883"/>
    <w:rsid w:val="003E04D7"/>
    <w:rsid w:val="003E55C1"/>
    <w:rsid w:val="003E61FD"/>
    <w:rsid w:val="003F2FF7"/>
    <w:rsid w:val="00416AA0"/>
    <w:rsid w:val="00421716"/>
    <w:rsid w:val="00446021"/>
    <w:rsid w:val="00451C54"/>
    <w:rsid w:val="0045394E"/>
    <w:rsid w:val="00464060"/>
    <w:rsid w:val="0046637B"/>
    <w:rsid w:val="00484771"/>
    <w:rsid w:val="00486290"/>
    <w:rsid w:val="004A142D"/>
    <w:rsid w:val="004C7BFE"/>
    <w:rsid w:val="004D107E"/>
    <w:rsid w:val="004E003D"/>
    <w:rsid w:val="004F268F"/>
    <w:rsid w:val="005100C6"/>
    <w:rsid w:val="00512812"/>
    <w:rsid w:val="00524777"/>
    <w:rsid w:val="00524CBA"/>
    <w:rsid w:val="00542B7E"/>
    <w:rsid w:val="0054777A"/>
    <w:rsid w:val="00560428"/>
    <w:rsid w:val="00561A64"/>
    <w:rsid w:val="0056264E"/>
    <w:rsid w:val="005B0D14"/>
    <w:rsid w:val="005B4312"/>
    <w:rsid w:val="005C161B"/>
    <w:rsid w:val="005E4DA5"/>
    <w:rsid w:val="005E5C5F"/>
    <w:rsid w:val="00614648"/>
    <w:rsid w:val="00615224"/>
    <w:rsid w:val="0063466D"/>
    <w:rsid w:val="006416DA"/>
    <w:rsid w:val="006422C8"/>
    <w:rsid w:val="00655E13"/>
    <w:rsid w:val="00664E14"/>
    <w:rsid w:val="006954FD"/>
    <w:rsid w:val="006A151E"/>
    <w:rsid w:val="006B0E21"/>
    <w:rsid w:val="006D1409"/>
    <w:rsid w:val="006D14C6"/>
    <w:rsid w:val="006E11EC"/>
    <w:rsid w:val="006E79A2"/>
    <w:rsid w:val="006F163E"/>
    <w:rsid w:val="007310CF"/>
    <w:rsid w:val="007B00AB"/>
    <w:rsid w:val="007B1A66"/>
    <w:rsid w:val="007D52D3"/>
    <w:rsid w:val="008024EE"/>
    <w:rsid w:val="00805812"/>
    <w:rsid w:val="008228D0"/>
    <w:rsid w:val="00824F94"/>
    <w:rsid w:val="00836348"/>
    <w:rsid w:val="00855831"/>
    <w:rsid w:val="00873D7B"/>
    <w:rsid w:val="00876726"/>
    <w:rsid w:val="00880119"/>
    <w:rsid w:val="00890E90"/>
    <w:rsid w:val="00894249"/>
    <w:rsid w:val="008A0277"/>
    <w:rsid w:val="008A3E0B"/>
    <w:rsid w:val="008A4289"/>
    <w:rsid w:val="008B2CC5"/>
    <w:rsid w:val="008D0007"/>
    <w:rsid w:val="008D20F0"/>
    <w:rsid w:val="008D7617"/>
    <w:rsid w:val="008E4EC5"/>
    <w:rsid w:val="008E730D"/>
    <w:rsid w:val="008F5335"/>
    <w:rsid w:val="008F6830"/>
    <w:rsid w:val="0091059B"/>
    <w:rsid w:val="009246CE"/>
    <w:rsid w:val="00930117"/>
    <w:rsid w:val="00942D4B"/>
    <w:rsid w:val="009471C6"/>
    <w:rsid w:val="0097025B"/>
    <w:rsid w:val="00974801"/>
    <w:rsid w:val="00981650"/>
    <w:rsid w:val="009A5DB1"/>
    <w:rsid w:val="009B0A06"/>
    <w:rsid w:val="00A04195"/>
    <w:rsid w:val="00A36CF5"/>
    <w:rsid w:val="00A5473D"/>
    <w:rsid w:val="00A569FE"/>
    <w:rsid w:val="00A579EC"/>
    <w:rsid w:val="00A64F9A"/>
    <w:rsid w:val="00A8447C"/>
    <w:rsid w:val="00A85E21"/>
    <w:rsid w:val="00A90A49"/>
    <w:rsid w:val="00A92843"/>
    <w:rsid w:val="00AA4A89"/>
    <w:rsid w:val="00AD1B4C"/>
    <w:rsid w:val="00AD3173"/>
    <w:rsid w:val="00AF3502"/>
    <w:rsid w:val="00B23E4E"/>
    <w:rsid w:val="00B3772F"/>
    <w:rsid w:val="00B41198"/>
    <w:rsid w:val="00B44E50"/>
    <w:rsid w:val="00B6254A"/>
    <w:rsid w:val="00B73992"/>
    <w:rsid w:val="00B7564E"/>
    <w:rsid w:val="00B776AA"/>
    <w:rsid w:val="00B77AE3"/>
    <w:rsid w:val="00BE766C"/>
    <w:rsid w:val="00BF7C01"/>
    <w:rsid w:val="00C12013"/>
    <w:rsid w:val="00C43089"/>
    <w:rsid w:val="00C4343A"/>
    <w:rsid w:val="00C57B14"/>
    <w:rsid w:val="00C65453"/>
    <w:rsid w:val="00C74D31"/>
    <w:rsid w:val="00C76AA7"/>
    <w:rsid w:val="00CA19CD"/>
    <w:rsid w:val="00CB788C"/>
    <w:rsid w:val="00CF2BF4"/>
    <w:rsid w:val="00D00D33"/>
    <w:rsid w:val="00D150CF"/>
    <w:rsid w:val="00D42B53"/>
    <w:rsid w:val="00D531A3"/>
    <w:rsid w:val="00D62F49"/>
    <w:rsid w:val="00D75150"/>
    <w:rsid w:val="00DC151D"/>
    <w:rsid w:val="00DE7513"/>
    <w:rsid w:val="00E03AEC"/>
    <w:rsid w:val="00E057DF"/>
    <w:rsid w:val="00E13C1B"/>
    <w:rsid w:val="00E209F2"/>
    <w:rsid w:val="00E210ED"/>
    <w:rsid w:val="00E4136F"/>
    <w:rsid w:val="00E671F5"/>
    <w:rsid w:val="00E93EC6"/>
    <w:rsid w:val="00EB0C7B"/>
    <w:rsid w:val="00EB66B1"/>
    <w:rsid w:val="00EC1831"/>
    <w:rsid w:val="00ED1DA6"/>
    <w:rsid w:val="00ED73C2"/>
    <w:rsid w:val="00F0210B"/>
    <w:rsid w:val="00F052A2"/>
    <w:rsid w:val="00F07724"/>
    <w:rsid w:val="00F1437E"/>
    <w:rsid w:val="00F3554C"/>
    <w:rsid w:val="00F35E0C"/>
    <w:rsid w:val="00F367F1"/>
    <w:rsid w:val="00F419B2"/>
    <w:rsid w:val="00F87093"/>
    <w:rsid w:val="00FA289C"/>
    <w:rsid w:val="00FF25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FB6E5A5-2168-46D3-A823-E4D3B9013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4E14"/>
    <w:pPr>
      <w:spacing w:before="120" w:after="0"/>
    </w:pPr>
  </w:style>
  <w:style w:type="paragraph" w:styleId="Heading1">
    <w:name w:val="heading 1"/>
    <w:basedOn w:val="Normal"/>
    <w:next w:val="Normal"/>
    <w:link w:val="Heading1Char"/>
    <w:autoRedefine/>
    <w:uiPriority w:val="9"/>
    <w:qFormat/>
    <w:rsid w:val="00EB66B1"/>
    <w:pPr>
      <w:keepNext/>
      <w:keepLines/>
      <w:outlineLvl w:val="0"/>
    </w:pPr>
    <w:rPr>
      <w:rFonts w:eastAsiaTheme="majorEastAsia"/>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outlineLvl w:val="1"/>
    </w:pPr>
    <w:rPr>
      <w:rFonts w:eastAsiaTheme="majorEastAsia"/>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outlineLvl w:val="2"/>
    </w:pPr>
    <w:rPr>
      <w:rFonts w:eastAsiaTheme="majorEastAsia"/>
      <w:b/>
      <w:bCs/>
    </w:rPr>
  </w:style>
  <w:style w:type="paragraph" w:styleId="Heading4">
    <w:name w:val="heading 4"/>
    <w:basedOn w:val="Normal"/>
    <w:next w:val="Normal"/>
    <w:link w:val="Heading4Char"/>
    <w:autoRedefine/>
    <w:uiPriority w:val="9"/>
    <w:unhideWhenUsed/>
    <w:qFormat/>
    <w:rsid w:val="00EB66B1"/>
    <w:pPr>
      <w:keepNext/>
      <w:keepLines/>
      <w:spacing w:before="240" w:after="120"/>
      <w:outlineLvl w:val="3"/>
    </w:pPr>
    <w:rPr>
      <w:rFonts w:eastAsiaTheme="majorEastAsia"/>
      <w:b/>
      <w:bCs/>
      <w:iCs/>
    </w:rPr>
  </w:style>
  <w:style w:type="paragraph" w:styleId="Heading5">
    <w:name w:val="heading 5"/>
    <w:basedOn w:val="Normal"/>
    <w:next w:val="Normal"/>
    <w:link w:val="Heading5Char"/>
    <w:autoRedefine/>
    <w:uiPriority w:val="9"/>
    <w:unhideWhenUsed/>
    <w:qFormat/>
    <w:rsid w:val="00273123"/>
    <w:pPr>
      <w:keepNext/>
      <w:keepLines/>
      <w:spacing w:before="240" w:after="120"/>
      <w:outlineLvl w:val="4"/>
    </w:pPr>
    <w:rPr>
      <w:rFonts w:eastAsiaTheme="majorEastAsia"/>
      <w:b/>
    </w:rPr>
  </w:style>
  <w:style w:type="paragraph" w:styleId="Heading6">
    <w:name w:val="heading 6"/>
    <w:basedOn w:val="Normal"/>
    <w:next w:val="Normal"/>
    <w:link w:val="Heading6Char"/>
    <w:uiPriority w:val="9"/>
    <w:unhideWhenUsed/>
    <w:qFormat/>
    <w:rsid w:val="006F163E"/>
    <w:pPr>
      <w:keepNext/>
      <w:keepLines/>
      <w:spacing w:before="240" w:after="120"/>
      <w:outlineLvl w:val="5"/>
    </w:pPr>
    <w:rPr>
      <w:rFonts w:eastAsiaTheme="majorEastAsia"/>
      <w:b/>
      <w:iCs/>
    </w:rPr>
  </w:style>
  <w:style w:type="paragraph" w:styleId="Heading7">
    <w:name w:val="heading 7"/>
    <w:basedOn w:val="Normal"/>
    <w:next w:val="Normal"/>
    <w:link w:val="Heading7Char"/>
    <w:uiPriority w:val="9"/>
    <w:unhideWhenUsed/>
    <w:qFormat/>
    <w:rsid w:val="006F163E"/>
    <w:pPr>
      <w:keepNext/>
      <w:keepLines/>
      <w:spacing w:before="240" w:after="120"/>
      <w:outlineLvl w:val="6"/>
    </w:pPr>
    <w:rPr>
      <w:rFonts w:eastAsiaTheme="majorEastAsia"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outlineLvl w:val="7"/>
    </w:pPr>
    <w:rPr>
      <w:rFonts w:eastAsiaTheme="majorEastAsia"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outlineLvl w:val="8"/>
    </w:pPr>
    <w:rPr>
      <w:rFonts w:eastAsiaTheme="majorEastAsia"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line="240" w:lineRule="auto"/>
    </w:pPr>
    <w:rPr>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line="240" w:lineRule="auto"/>
      <w:contextualSpacing/>
      <w:outlineLvl w:val="0"/>
    </w:pPr>
    <w:rPr>
      <w:rFonts w:eastAsiaTheme="majorEastAsia"/>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pPr>
    <w:rPr>
      <w:rFonts w:eastAsiaTheme="majorEastAsia"/>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ind w:left="794" w:right="794"/>
    </w:pPr>
    <w:rPr>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contextualSpacing/>
    </w:pPr>
  </w:style>
  <w:style w:type="paragraph" w:styleId="ListNumber">
    <w:name w:val="List Number"/>
    <w:basedOn w:val="Normal"/>
    <w:uiPriority w:val="99"/>
    <w:semiHidden/>
    <w:unhideWhenUsed/>
    <w:rsid w:val="00E209F2"/>
    <w:pPr>
      <w:numPr>
        <w:numId w:val="2"/>
      </w:numPr>
      <w:contextualSpacing/>
    </w:pPr>
  </w:style>
  <w:style w:type="paragraph" w:styleId="TableofFigures">
    <w:name w:val="table of figures"/>
    <w:basedOn w:val="Normal"/>
    <w:next w:val="Normal"/>
    <w:uiPriority w:val="99"/>
    <w:semiHidden/>
    <w:unhideWhenUsed/>
    <w:rsid w:val="00E209F2"/>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ind w:left="1152" w:right="1152"/>
    </w:pPr>
    <w:rPr>
      <w:rFonts w:eastAsiaTheme="minorEastAsia"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rPr>
      <w:rFonts w:eastAsiaTheme="majorEastAsia" w:cstheme="majorBidi"/>
      <w:b/>
      <w:bCs/>
      <w:sz w:val="28"/>
    </w:rPr>
  </w:style>
  <w:style w:type="paragraph" w:styleId="PlainText">
    <w:name w:val="Plain Text"/>
    <w:basedOn w:val="Normal"/>
    <w:link w:val="PlainTextChar"/>
    <w:uiPriority w:val="99"/>
    <w:semiHidden/>
    <w:unhideWhenUsed/>
    <w:rsid w:val="00330467"/>
    <w:pPr>
      <w:spacing w:before="0" w:line="240" w:lineRule="auto"/>
    </w:pPr>
    <w:rPr>
      <w:rFonts w:ascii="Consolas" w:hAnsi="Consolas"/>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after="120"/>
    </w:pPr>
    <w:rPr>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after="120"/>
    </w:p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after="120"/>
      <w:ind w:left="283"/>
    </w:pPr>
    <w:rPr>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pPr>
      <w:spacing w:before="0" w:line="240" w:lineRule="auto"/>
    </w:pPr>
    <w:rPr>
      <w:rFonts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pPr>
      <w:spacing w:before="0" w:line="240" w:lineRule="auto"/>
    </w:pPr>
    <w:rPr>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pPr>
      <w:spacing w:before="0" w:line="240" w:lineRule="auto"/>
    </w:pPr>
    <w:rPr>
      <w:rFonts w:eastAsiaTheme="majorEastAsia"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spacing w:before="0" w:line="240" w:lineRule="auto"/>
      <w:ind w:left="1134" w:hanging="1134"/>
    </w:pPr>
    <w:rPr>
      <w:rFonts w:eastAsiaTheme="majorEastAsia"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unhideWhenUsed/>
    <w:rsid w:val="00930117"/>
    <w:rPr>
      <w:rFonts w:cs="Times New Roman"/>
    </w:rPr>
  </w:style>
  <w:style w:type="paragraph" w:styleId="Index1">
    <w:name w:val="index 1"/>
    <w:basedOn w:val="Normal"/>
    <w:next w:val="Normal"/>
    <w:autoRedefine/>
    <w:uiPriority w:val="99"/>
    <w:semiHidden/>
    <w:unhideWhenUsed/>
    <w:rsid w:val="00873D7B"/>
    <w:pPr>
      <w:spacing w:before="0" w:line="240" w:lineRule="auto"/>
      <w:ind w:left="240" w:hanging="240"/>
    </w:pPr>
  </w:style>
  <w:style w:type="paragraph" w:styleId="IndexHeading">
    <w:name w:val="index heading"/>
    <w:basedOn w:val="Normal"/>
    <w:next w:val="Index1"/>
    <w:uiPriority w:val="99"/>
    <w:semiHidden/>
    <w:unhideWhenUsed/>
    <w:rsid w:val="00873D7B"/>
    <w:rPr>
      <w:rFonts w:eastAsiaTheme="majorEastAsia" w:cstheme="majorBidi"/>
      <w:b/>
      <w:bCs/>
    </w:rPr>
  </w:style>
  <w:style w:type="character" w:styleId="Hyperlink">
    <w:name w:val="Hyperlink"/>
    <w:basedOn w:val="DefaultParagraphFont"/>
    <w:uiPriority w:val="99"/>
    <w:semiHidden/>
    <w:unhideWhenUsed/>
    <w:rsid w:val="005E5C5F"/>
    <w:rPr>
      <w:color w:val="0563C1"/>
      <w:u w:val="single"/>
    </w:rPr>
  </w:style>
  <w:style w:type="paragraph" w:styleId="ListParagraph">
    <w:name w:val="List Paragraph"/>
    <w:basedOn w:val="Normal"/>
    <w:uiPriority w:val="34"/>
    <w:qFormat/>
    <w:rsid w:val="005E5C5F"/>
    <w:pPr>
      <w:spacing w:before="0" w:line="240" w:lineRule="auto"/>
      <w:ind w:left="720"/>
    </w:pPr>
    <w:rPr>
      <w:rFonts w:ascii="Calibri" w:hAnsi="Calibri" w:cs="Times New Roman"/>
      <w:sz w:val="22"/>
      <w:szCs w:val="22"/>
    </w:rPr>
  </w:style>
  <w:style w:type="table" w:styleId="TableGrid">
    <w:name w:val="Table Grid"/>
    <w:basedOn w:val="TableNormal"/>
    <w:uiPriority w:val="59"/>
    <w:rsid w:val="00C76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42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42D"/>
    <w:rPr>
      <w:rFonts w:ascii="Segoe UI" w:hAnsi="Segoe UI" w:cs="Segoe UI"/>
      <w:sz w:val="18"/>
      <w:szCs w:val="18"/>
    </w:rPr>
  </w:style>
  <w:style w:type="paragraph" w:customStyle="1" w:styleId="Default">
    <w:name w:val="Default"/>
    <w:rsid w:val="00855831"/>
    <w:pPr>
      <w:autoSpaceDE w:val="0"/>
      <w:autoSpaceDN w:val="0"/>
      <w:adjustRightInd w:val="0"/>
      <w:spacing w:after="0" w:line="240" w:lineRule="auto"/>
    </w:pPr>
    <w:rPr>
      <w:color w:val="000000"/>
    </w:rPr>
  </w:style>
  <w:style w:type="paragraph" w:customStyle="1" w:styleId="s2">
    <w:name w:val="s2"/>
    <w:basedOn w:val="Normal"/>
    <w:rsid w:val="00B776AA"/>
    <w:pPr>
      <w:spacing w:before="100" w:beforeAutospacing="1" w:after="100" w:afterAutospacing="1" w:line="240" w:lineRule="auto"/>
    </w:pPr>
    <w:rPr>
      <w:rFonts w:ascii="Times New Roman" w:hAnsi="Times New Roman" w:cs="Times New Roman"/>
      <w:lang w:eastAsia="en-GB"/>
    </w:rPr>
  </w:style>
  <w:style w:type="character" w:customStyle="1" w:styleId="bumpedfont15">
    <w:name w:val="bumpedfont15"/>
    <w:basedOn w:val="DefaultParagraphFont"/>
    <w:rsid w:val="00B776AA"/>
  </w:style>
  <w:style w:type="character" w:customStyle="1" w:styleId="s5">
    <w:name w:val="s5"/>
    <w:basedOn w:val="DefaultParagraphFont"/>
    <w:rsid w:val="00B776AA"/>
  </w:style>
  <w:style w:type="paragraph" w:styleId="Header">
    <w:name w:val="header"/>
    <w:basedOn w:val="Normal"/>
    <w:link w:val="HeaderChar"/>
    <w:uiPriority w:val="99"/>
    <w:unhideWhenUsed/>
    <w:rsid w:val="00177288"/>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77288"/>
  </w:style>
  <w:style w:type="paragraph" w:styleId="Footer">
    <w:name w:val="footer"/>
    <w:basedOn w:val="Normal"/>
    <w:link w:val="FooterChar"/>
    <w:uiPriority w:val="99"/>
    <w:unhideWhenUsed/>
    <w:rsid w:val="00177288"/>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77288"/>
  </w:style>
  <w:style w:type="character" w:styleId="CommentReference">
    <w:name w:val="annotation reference"/>
    <w:basedOn w:val="DefaultParagraphFont"/>
    <w:uiPriority w:val="99"/>
    <w:semiHidden/>
    <w:unhideWhenUsed/>
    <w:rsid w:val="00524777"/>
    <w:rPr>
      <w:sz w:val="16"/>
      <w:szCs w:val="16"/>
    </w:rPr>
  </w:style>
  <w:style w:type="paragraph" w:styleId="CommentText">
    <w:name w:val="annotation text"/>
    <w:basedOn w:val="Normal"/>
    <w:link w:val="CommentTextChar"/>
    <w:uiPriority w:val="99"/>
    <w:semiHidden/>
    <w:unhideWhenUsed/>
    <w:rsid w:val="00524777"/>
    <w:pPr>
      <w:spacing w:line="240" w:lineRule="auto"/>
    </w:pPr>
    <w:rPr>
      <w:sz w:val="20"/>
      <w:szCs w:val="20"/>
    </w:rPr>
  </w:style>
  <w:style w:type="character" w:customStyle="1" w:styleId="CommentTextChar">
    <w:name w:val="Comment Text Char"/>
    <w:basedOn w:val="DefaultParagraphFont"/>
    <w:link w:val="CommentText"/>
    <w:uiPriority w:val="99"/>
    <w:semiHidden/>
    <w:rsid w:val="00524777"/>
    <w:rPr>
      <w:sz w:val="20"/>
      <w:szCs w:val="20"/>
    </w:rPr>
  </w:style>
  <w:style w:type="paragraph" w:styleId="CommentSubject">
    <w:name w:val="annotation subject"/>
    <w:basedOn w:val="CommentText"/>
    <w:next w:val="CommentText"/>
    <w:link w:val="CommentSubjectChar"/>
    <w:uiPriority w:val="99"/>
    <w:semiHidden/>
    <w:unhideWhenUsed/>
    <w:rsid w:val="00524777"/>
    <w:rPr>
      <w:b/>
      <w:bCs/>
    </w:rPr>
  </w:style>
  <w:style w:type="character" w:customStyle="1" w:styleId="CommentSubjectChar">
    <w:name w:val="Comment Subject Char"/>
    <w:basedOn w:val="CommentTextChar"/>
    <w:link w:val="CommentSubject"/>
    <w:uiPriority w:val="99"/>
    <w:semiHidden/>
    <w:rsid w:val="00524777"/>
    <w:rPr>
      <w:b/>
      <w:bCs/>
      <w:sz w:val="20"/>
      <w:szCs w:val="20"/>
    </w:rPr>
  </w:style>
  <w:style w:type="paragraph" w:customStyle="1" w:styleId="xmsonormal">
    <w:name w:val="x_msonormal"/>
    <w:basedOn w:val="Normal"/>
    <w:rsid w:val="003E61FD"/>
    <w:pPr>
      <w:spacing w:before="0" w:line="240" w:lineRule="auto"/>
    </w:pPr>
    <w:rPr>
      <w:rFonts w:ascii="Calibri" w:hAnsi="Calibri" w:cs="Times New Roman"/>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1746">
      <w:bodyDiv w:val="1"/>
      <w:marLeft w:val="0"/>
      <w:marRight w:val="0"/>
      <w:marTop w:val="0"/>
      <w:marBottom w:val="0"/>
      <w:divBdr>
        <w:top w:val="none" w:sz="0" w:space="0" w:color="auto"/>
        <w:left w:val="none" w:sz="0" w:space="0" w:color="auto"/>
        <w:bottom w:val="none" w:sz="0" w:space="0" w:color="auto"/>
        <w:right w:val="none" w:sz="0" w:space="0" w:color="auto"/>
      </w:divBdr>
    </w:div>
    <w:div w:id="128673074">
      <w:bodyDiv w:val="1"/>
      <w:marLeft w:val="0"/>
      <w:marRight w:val="0"/>
      <w:marTop w:val="0"/>
      <w:marBottom w:val="0"/>
      <w:divBdr>
        <w:top w:val="none" w:sz="0" w:space="0" w:color="auto"/>
        <w:left w:val="none" w:sz="0" w:space="0" w:color="auto"/>
        <w:bottom w:val="none" w:sz="0" w:space="0" w:color="auto"/>
        <w:right w:val="none" w:sz="0" w:space="0" w:color="auto"/>
      </w:divBdr>
    </w:div>
    <w:div w:id="382216865">
      <w:bodyDiv w:val="1"/>
      <w:marLeft w:val="0"/>
      <w:marRight w:val="0"/>
      <w:marTop w:val="0"/>
      <w:marBottom w:val="0"/>
      <w:divBdr>
        <w:top w:val="none" w:sz="0" w:space="0" w:color="auto"/>
        <w:left w:val="none" w:sz="0" w:space="0" w:color="auto"/>
        <w:bottom w:val="none" w:sz="0" w:space="0" w:color="auto"/>
        <w:right w:val="none" w:sz="0" w:space="0" w:color="auto"/>
      </w:divBdr>
    </w:div>
    <w:div w:id="405036966">
      <w:bodyDiv w:val="1"/>
      <w:marLeft w:val="0"/>
      <w:marRight w:val="0"/>
      <w:marTop w:val="0"/>
      <w:marBottom w:val="0"/>
      <w:divBdr>
        <w:top w:val="none" w:sz="0" w:space="0" w:color="auto"/>
        <w:left w:val="none" w:sz="0" w:space="0" w:color="auto"/>
        <w:bottom w:val="none" w:sz="0" w:space="0" w:color="auto"/>
        <w:right w:val="none" w:sz="0" w:space="0" w:color="auto"/>
      </w:divBdr>
      <w:divsChild>
        <w:div w:id="1530989809">
          <w:marLeft w:val="605"/>
          <w:marRight w:val="0"/>
          <w:marTop w:val="200"/>
          <w:marBottom w:val="40"/>
          <w:divBdr>
            <w:top w:val="none" w:sz="0" w:space="0" w:color="auto"/>
            <w:left w:val="none" w:sz="0" w:space="0" w:color="auto"/>
            <w:bottom w:val="none" w:sz="0" w:space="0" w:color="auto"/>
            <w:right w:val="none" w:sz="0" w:space="0" w:color="auto"/>
          </w:divBdr>
        </w:div>
      </w:divsChild>
    </w:div>
    <w:div w:id="699625502">
      <w:bodyDiv w:val="1"/>
      <w:marLeft w:val="0"/>
      <w:marRight w:val="0"/>
      <w:marTop w:val="0"/>
      <w:marBottom w:val="0"/>
      <w:divBdr>
        <w:top w:val="none" w:sz="0" w:space="0" w:color="auto"/>
        <w:left w:val="none" w:sz="0" w:space="0" w:color="auto"/>
        <w:bottom w:val="none" w:sz="0" w:space="0" w:color="auto"/>
        <w:right w:val="none" w:sz="0" w:space="0" w:color="auto"/>
      </w:divBdr>
    </w:div>
    <w:div w:id="904725303">
      <w:bodyDiv w:val="1"/>
      <w:marLeft w:val="0"/>
      <w:marRight w:val="0"/>
      <w:marTop w:val="0"/>
      <w:marBottom w:val="0"/>
      <w:divBdr>
        <w:top w:val="none" w:sz="0" w:space="0" w:color="auto"/>
        <w:left w:val="none" w:sz="0" w:space="0" w:color="auto"/>
        <w:bottom w:val="none" w:sz="0" w:space="0" w:color="auto"/>
        <w:right w:val="none" w:sz="0" w:space="0" w:color="auto"/>
      </w:divBdr>
    </w:div>
    <w:div w:id="938950167">
      <w:bodyDiv w:val="1"/>
      <w:marLeft w:val="0"/>
      <w:marRight w:val="0"/>
      <w:marTop w:val="0"/>
      <w:marBottom w:val="0"/>
      <w:divBdr>
        <w:top w:val="none" w:sz="0" w:space="0" w:color="auto"/>
        <w:left w:val="none" w:sz="0" w:space="0" w:color="auto"/>
        <w:bottom w:val="none" w:sz="0" w:space="0" w:color="auto"/>
        <w:right w:val="none" w:sz="0" w:space="0" w:color="auto"/>
      </w:divBdr>
    </w:div>
    <w:div w:id="1234510064">
      <w:bodyDiv w:val="1"/>
      <w:marLeft w:val="0"/>
      <w:marRight w:val="0"/>
      <w:marTop w:val="0"/>
      <w:marBottom w:val="0"/>
      <w:divBdr>
        <w:top w:val="none" w:sz="0" w:space="0" w:color="auto"/>
        <w:left w:val="none" w:sz="0" w:space="0" w:color="auto"/>
        <w:bottom w:val="none" w:sz="0" w:space="0" w:color="auto"/>
        <w:right w:val="none" w:sz="0" w:space="0" w:color="auto"/>
      </w:divBdr>
    </w:div>
    <w:div w:id="1382440201">
      <w:bodyDiv w:val="1"/>
      <w:marLeft w:val="0"/>
      <w:marRight w:val="0"/>
      <w:marTop w:val="0"/>
      <w:marBottom w:val="0"/>
      <w:divBdr>
        <w:top w:val="none" w:sz="0" w:space="0" w:color="auto"/>
        <w:left w:val="none" w:sz="0" w:space="0" w:color="auto"/>
        <w:bottom w:val="none" w:sz="0" w:space="0" w:color="auto"/>
        <w:right w:val="none" w:sz="0" w:space="0" w:color="auto"/>
      </w:divBdr>
    </w:div>
    <w:div w:id="1454058368">
      <w:bodyDiv w:val="1"/>
      <w:marLeft w:val="0"/>
      <w:marRight w:val="0"/>
      <w:marTop w:val="0"/>
      <w:marBottom w:val="0"/>
      <w:divBdr>
        <w:top w:val="none" w:sz="0" w:space="0" w:color="auto"/>
        <w:left w:val="none" w:sz="0" w:space="0" w:color="auto"/>
        <w:bottom w:val="none" w:sz="0" w:space="0" w:color="auto"/>
        <w:right w:val="none" w:sz="0" w:space="0" w:color="auto"/>
      </w:divBdr>
    </w:div>
    <w:div w:id="1608541662">
      <w:bodyDiv w:val="1"/>
      <w:marLeft w:val="0"/>
      <w:marRight w:val="0"/>
      <w:marTop w:val="0"/>
      <w:marBottom w:val="0"/>
      <w:divBdr>
        <w:top w:val="none" w:sz="0" w:space="0" w:color="auto"/>
        <w:left w:val="none" w:sz="0" w:space="0" w:color="auto"/>
        <w:bottom w:val="none" w:sz="0" w:space="0" w:color="auto"/>
        <w:right w:val="none" w:sz="0" w:space="0" w:color="auto"/>
      </w:divBdr>
    </w:div>
    <w:div w:id="1771730763">
      <w:bodyDiv w:val="1"/>
      <w:marLeft w:val="0"/>
      <w:marRight w:val="0"/>
      <w:marTop w:val="0"/>
      <w:marBottom w:val="0"/>
      <w:divBdr>
        <w:top w:val="none" w:sz="0" w:space="0" w:color="auto"/>
        <w:left w:val="none" w:sz="0" w:space="0" w:color="auto"/>
        <w:bottom w:val="none" w:sz="0" w:space="0" w:color="auto"/>
        <w:right w:val="none" w:sz="0" w:space="0" w:color="auto"/>
      </w:divBdr>
    </w:div>
    <w:div w:id="1796022812">
      <w:bodyDiv w:val="1"/>
      <w:marLeft w:val="0"/>
      <w:marRight w:val="0"/>
      <w:marTop w:val="0"/>
      <w:marBottom w:val="0"/>
      <w:divBdr>
        <w:top w:val="none" w:sz="0" w:space="0" w:color="auto"/>
        <w:left w:val="none" w:sz="0" w:space="0" w:color="auto"/>
        <w:bottom w:val="none" w:sz="0" w:space="0" w:color="auto"/>
        <w:right w:val="none" w:sz="0" w:space="0" w:color="auto"/>
      </w:divBdr>
      <w:divsChild>
        <w:div w:id="478115121">
          <w:marLeft w:val="605"/>
          <w:marRight w:val="0"/>
          <w:marTop w:val="200"/>
          <w:marBottom w:val="40"/>
          <w:divBdr>
            <w:top w:val="none" w:sz="0" w:space="0" w:color="auto"/>
            <w:left w:val="none" w:sz="0" w:space="0" w:color="auto"/>
            <w:bottom w:val="none" w:sz="0" w:space="0" w:color="auto"/>
            <w:right w:val="none" w:sz="0" w:space="0" w:color="auto"/>
          </w:divBdr>
        </w:div>
        <w:div w:id="2003461193">
          <w:marLeft w:val="605"/>
          <w:marRight w:val="0"/>
          <w:marTop w:val="200"/>
          <w:marBottom w:val="40"/>
          <w:divBdr>
            <w:top w:val="none" w:sz="0" w:space="0" w:color="auto"/>
            <w:left w:val="none" w:sz="0" w:space="0" w:color="auto"/>
            <w:bottom w:val="none" w:sz="0" w:space="0" w:color="auto"/>
            <w:right w:val="none" w:sz="0" w:space="0" w:color="auto"/>
          </w:divBdr>
        </w:div>
        <w:div w:id="508720482">
          <w:marLeft w:val="605"/>
          <w:marRight w:val="0"/>
          <w:marTop w:val="200"/>
          <w:marBottom w:val="40"/>
          <w:divBdr>
            <w:top w:val="none" w:sz="0" w:space="0" w:color="auto"/>
            <w:left w:val="none" w:sz="0" w:space="0" w:color="auto"/>
            <w:bottom w:val="none" w:sz="0" w:space="0" w:color="auto"/>
            <w:right w:val="none" w:sz="0" w:space="0" w:color="auto"/>
          </w:divBdr>
        </w:div>
        <w:div w:id="484932548">
          <w:marLeft w:val="605"/>
          <w:marRight w:val="0"/>
          <w:marTop w:val="200"/>
          <w:marBottom w:val="40"/>
          <w:divBdr>
            <w:top w:val="none" w:sz="0" w:space="0" w:color="auto"/>
            <w:left w:val="none" w:sz="0" w:space="0" w:color="auto"/>
            <w:bottom w:val="none" w:sz="0" w:space="0" w:color="auto"/>
            <w:right w:val="none" w:sz="0" w:space="0" w:color="auto"/>
          </w:divBdr>
        </w:div>
        <w:div w:id="1586650291">
          <w:marLeft w:val="605"/>
          <w:marRight w:val="0"/>
          <w:marTop w:val="200"/>
          <w:marBottom w:val="40"/>
          <w:divBdr>
            <w:top w:val="none" w:sz="0" w:space="0" w:color="auto"/>
            <w:left w:val="none" w:sz="0" w:space="0" w:color="auto"/>
            <w:bottom w:val="none" w:sz="0" w:space="0" w:color="auto"/>
            <w:right w:val="none" w:sz="0" w:space="0" w:color="auto"/>
          </w:divBdr>
        </w:div>
      </w:divsChild>
    </w:div>
    <w:div w:id="213340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8980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Mason</dc:creator>
  <cp:keywords/>
  <dc:description/>
  <cp:lastModifiedBy>Emma Mason</cp:lastModifiedBy>
  <cp:revision>7</cp:revision>
  <cp:lastPrinted>2018-11-07T11:47:00Z</cp:lastPrinted>
  <dcterms:created xsi:type="dcterms:W3CDTF">2019-07-15T15:46:00Z</dcterms:created>
  <dcterms:modified xsi:type="dcterms:W3CDTF">2019-09-17T14:44:00Z</dcterms:modified>
</cp:coreProperties>
</file>