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42" w:tblpY="-657"/>
        <w:tblW w:w="51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401"/>
        <w:gridCol w:w="7943"/>
      </w:tblGrid>
      <w:tr w:rsidR="007B737B" w:rsidRPr="0061697C" w14:paraId="06138626" w14:textId="77777777" w:rsidTr="0052006B">
        <w:trPr>
          <w:trHeight w:val="5107"/>
        </w:trPr>
        <w:tc>
          <w:tcPr>
            <w:tcW w:w="3401" w:type="dxa"/>
            <w:shd w:val="clear" w:color="auto" w:fill="auto"/>
          </w:tcPr>
          <w:tbl>
            <w:tblPr>
              <w:tblStyle w:val="TableGrid"/>
              <w:tblW w:w="3462" w:type="dxa"/>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3462"/>
            </w:tblGrid>
            <w:tr w:rsidR="006B4D6F" w:rsidRPr="0061697C" w14:paraId="7D27765A" w14:textId="77777777" w:rsidTr="009C0024">
              <w:trPr>
                <w:trHeight w:val="86"/>
                <w:jc w:val="center"/>
              </w:trPr>
              <w:tc>
                <w:tcPr>
                  <w:tcW w:w="3462" w:type="dxa"/>
                  <w:tcBorders>
                    <w:top w:val="nil"/>
                    <w:bottom w:val="single" w:sz="24" w:space="0" w:color="FFFFFF" w:themeColor="background1"/>
                  </w:tcBorders>
                  <w:tcMar>
                    <w:top w:w="331" w:type="dxa"/>
                    <w:bottom w:w="144" w:type="dxa"/>
                  </w:tcMar>
                </w:tcPr>
                <w:p w14:paraId="39A4EF7D" w14:textId="27F6165A" w:rsidR="006B4D6F" w:rsidRPr="0061697C" w:rsidRDefault="006B4D6F" w:rsidP="00223974">
                  <w:pPr>
                    <w:pStyle w:val="Subtitle"/>
                    <w:framePr w:hSpace="180" w:wrap="around" w:hAnchor="margin" w:x="-142" w:y="-657"/>
                  </w:pPr>
                  <w:bookmarkStart w:id="0" w:name="_Hlk18926456"/>
                  <w:bookmarkStart w:id="1" w:name="_GoBack"/>
                  <w:bookmarkEnd w:id="1"/>
                </w:p>
                <w:p w14:paraId="0784651B" w14:textId="77777777" w:rsidR="006B4D6F" w:rsidRPr="0061697C" w:rsidRDefault="006B4D6F" w:rsidP="00223974">
                  <w:pPr>
                    <w:pStyle w:val="BlockText"/>
                    <w:framePr w:hSpace="180" w:wrap="around" w:hAnchor="margin" w:x="-142" w:y="-657"/>
                  </w:pPr>
                </w:p>
              </w:tc>
            </w:tr>
            <w:tr w:rsidR="006B4D6F" w:rsidRPr="0061697C" w14:paraId="5F616407" w14:textId="77777777" w:rsidTr="009C0024">
              <w:trPr>
                <w:trHeight w:val="1212"/>
                <w:jc w:val="center"/>
              </w:trPr>
              <w:tc>
                <w:tcPr>
                  <w:tcW w:w="3462" w:type="dxa"/>
                  <w:tcBorders>
                    <w:top w:val="single" w:sz="24" w:space="0" w:color="FFFFFF" w:themeColor="background1"/>
                  </w:tcBorders>
                  <w:tcMar>
                    <w:top w:w="288" w:type="dxa"/>
                  </w:tcMar>
                </w:tcPr>
                <w:p w14:paraId="6DF447B7" w14:textId="014E0317" w:rsidR="006B4D6F" w:rsidRPr="00114CA5" w:rsidRDefault="006B4D6F" w:rsidP="00223974">
                  <w:pPr>
                    <w:pStyle w:val="BlockHeading"/>
                    <w:framePr w:hSpace="180" w:wrap="around" w:hAnchor="margin" w:x="-142" w:y="-657"/>
                    <w:ind w:left="169" w:hanging="142"/>
                    <w:rPr>
                      <w:rFonts w:ascii="Arial" w:hAnsi="Arial" w:cs="Arial"/>
                      <w:color w:val="208566" w:themeColor="accent5" w:themeShade="BF"/>
                      <w:sz w:val="22"/>
                      <w:szCs w:val="22"/>
                    </w:rPr>
                  </w:pPr>
                  <w:r w:rsidRPr="00114CA5">
                    <w:rPr>
                      <w:rFonts w:ascii="Arial" w:hAnsi="Arial" w:cs="Arial"/>
                      <w:color w:val="208566" w:themeColor="accent5" w:themeShade="BF"/>
                      <w:sz w:val="22"/>
                      <w:szCs w:val="22"/>
                    </w:rPr>
                    <w:t>Topics in this Issue</w:t>
                  </w:r>
                </w:p>
                <w:p w14:paraId="4F701C69" w14:textId="71BB37DC" w:rsidR="006B4D6F" w:rsidRPr="0049012B" w:rsidRDefault="006B4D6F" w:rsidP="00223974">
                  <w:pPr>
                    <w:pStyle w:val="BlockText"/>
                    <w:framePr w:hSpace="180" w:wrap="around" w:hAnchor="margin" w:x="-142" w:y="-657"/>
                    <w:numPr>
                      <w:ilvl w:val="0"/>
                      <w:numId w:val="1"/>
                    </w:numPr>
                    <w:ind w:left="169" w:hanging="142"/>
                    <w:rPr>
                      <w:rStyle w:val="Hyperlink"/>
                      <w:rFonts w:ascii="Arial" w:hAnsi="Arial" w:cs="Arial"/>
                      <w:color w:val="208566" w:themeColor="accent1" w:themeShade="BF"/>
                      <w:sz w:val="22"/>
                      <w:szCs w:val="22"/>
                    </w:rPr>
                  </w:pPr>
                  <w:r w:rsidRPr="0049012B">
                    <w:rPr>
                      <w:rFonts w:ascii="Arial" w:hAnsi="Arial" w:cs="Arial"/>
                      <w:color w:val="208566" w:themeColor="accent1" w:themeShade="BF"/>
                      <w:sz w:val="22"/>
                      <w:szCs w:val="22"/>
                      <w:u w:val="single"/>
                    </w:rPr>
                    <w:fldChar w:fldCharType="begin"/>
                  </w:r>
                  <w:r w:rsidR="00DB4E7F" w:rsidRPr="0049012B">
                    <w:rPr>
                      <w:rFonts w:ascii="Arial" w:hAnsi="Arial" w:cs="Arial"/>
                      <w:color w:val="208566" w:themeColor="accent1" w:themeShade="BF"/>
                      <w:sz w:val="22"/>
                      <w:szCs w:val="22"/>
                      <w:u w:val="single"/>
                    </w:rPr>
                    <w:instrText>HYPERLINK  \l "_Ensuring_Every_Child"</w:instrText>
                  </w:r>
                  <w:r w:rsidRPr="0049012B">
                    <w:rPr>
                      <w:rFonts w:ascii="Arial" w:hAnsi="Arial" w:cs="Arial"/>
                      <w:color w:val="208566" w:themeColor="accent1" w:themeShade="BF"/>
                      <w:sz w:val="22"/>
                      <w:szCs w:val="22"/>
                      <w:u w:val="single"/>
                    </w:rPr>
                    <w:fldChar w:fldCharType="separate"/>
                  </w:r>
                  <w:r w:rsidRPr="0049012B">
                    <w:rPr>
                      <w:rStyle w:val="Hyperlink"/>
                      <w:rFonts w:ascii="Arial" w:hAnsi="Arial" w:cs="Arial"/>
                      <w:color w:val="208566" w:themeColor="accent1" w:themeShade="BF"/>
                      <w:sz w:val="22"/>
                      <w:szCs w:val="22"/>
                    </w:rPr>
                    <w:t>Ensuring Every Child has the best Start in Life</w:t>
                  </w:r>
                </w:p>
                <w:p w14:paraId="1AFEB566" w14:textId="71C2EB4F" w:rsidR="006B4D6F" w:rsidRPr="0049012B" w:rsidRDefault="006B4D6F" w:rsidP="00223974">
                  <w:pPr>
                    <w:pStyle w:val="BlockText"/>
                    <w:framePr w:hSpace="180" w:wrap="around" w:hAnchor="margin" w:x="-142" w:y="-657"/>
                    <w:numPr>
                      <w:ilvl w:val="0"/>
                      <w:numId w:val="1"/>
                    </w:numPr>
                    <w:ind w:left="169" w:hanging="142"/>
                    <w:rPr>
                      <w:rStyle w:val="Hyperlink"/>
                      <w:rFonts w:ascii="Arial" w:hAnsi="Arial" w:cs="Arial"/>
                      <w:color w:val="208566" w:themeColor="accent1" w:themeShade="BF"/>
                      <w:sz w:val="22"/>
                      <w:szCs w:val="22"/>
                    </w:rPr>
                  </w:pPr>
                  <w:r w:rsidRPr="0049012B">
                    <w:rPr>
                      <w:rFonts w:ascii="Arial" w:hAnsi="Arial" w:cs="Arial"/>
                      <w:color w:val="208566" w:themeColor="accent1" w:themeShade="BF"/>
                      <w:sz w:val="22"/>
                      <w:szCs w:val="22"/>
                      <w:u w:val="single"/>
                    </w:rPr>
                    <w:fldChar w:fldCharType="end"/>
                  </w:r>
                  <w:r w:rsidR="00DB4E7F" w:rsidRPr="0049012B">
                    <w:rPr>
                      <w:rStyle w:val="Hyperlink"/>
                      <w:rFonts w:ascii="Arial" w:hAnsi="Arial" w:cs="Arial"/>
                      <w:color w:val="208566" w:themeColor="accent1" w:themeShade="BF"/>
                      <w:sz w:val="22"/>
                      <w:szCs w:val="22"/>
                    </w:rPr>
                    <w:fldChar w:fldCharType="begin"/>
                  </w:r>
                  <w:r w:rsidR="00283E33" w:rsidRPr="0049012B">
                    <w:rPr>
                      <w:rStyle w:val="Hyperlink"/>
                      <w:rFonts w:ascii="Arial" w:hAnsi="Arial" w:cs="Arial"/>
                      <w:color w:val="208566" w:themeColor="accent1" w:themeShade="BF"/>
                      <w:sz w:val="22"/>
                      <w:szCs w:val="22"/>
                    </w:rPr>
                    <w:instrText>HYPERLINK  \l "_Living_Well_–"</w:instrText>
                  </w:r>
                  <w:r w:rsidR="00DB4E7F" w:rsidRPr="0049012B">
                    <w:rPr>
                      <w:rStyle w:val="Hyperlink"/>
                      <w:rFonts w:ascii="Arial" w:hAnsi="Arial" w:cs="Arial"/>
                      <w:color w:val="208566" w:themeColor="accent1" w:themeShade="BF"/>
                      <w:sz w:val="22"/>
                      <w:szCs w:val="22"/>
                    </w:rPr>
                    <w:fldChar w:fldCharType="separate"/>
                  </w:r>
                  <w:r w:rsidRPr="0049012B">
                    <w:rPr>
                      <w:rStyle w:val="Hyperlink"/>
                      <w:rFonts w:ascii="Arial" w:hAnsi="Arial" w:cs="Arial"/>
                      <w:color w:val="208566" w:themeColor="accent1" w:themeShade="BF"/>
                      <w:sz w:val="22"/>
                      <w:szCs w:val="22"/>
                    </w:rPr>
                    <w:t>Living Well</w:t>
                  </w:r>
                  <w:r w:rsidR="00DB4E7F" w:rsidRPr="0049012B">
                    <w:rPr>
                      <w:rStyle w:val="Hyperlink"/>
                      <w:rFonts w:ascii="Arial" w:hAnsi="Arial" w:cs="Arial"/>
                      <w:color w:val="208566" w:themeColor="accent1" w:themeShade="BF"/>
                      <w:sz w:val="22"/>
                      <w:szCs w:val="22"/>
                    </w:rPr>
                    <w:t xml:space="preserve"> </w:t>
                  </w:r>
                </w:p>
                <w:p w14:paraId="07511061" w14:textId="3185A184" w:rsidR="008E6546" w:rsidRPr="0052006B" w:rsidRDefault="00DB4E7F" w:rsidP="0052006B">
                  <w:pPr>
                    <w:pStyle w:val="BlockText"/>
                    <w:framePr w:wrap="auto" w:hAnchor="text" w:x="-142"/>
                    <w:numPr>
                      <w:ilvl w:val="0"/>
                      <w:numId w:val="1"/>
                    </w:numPr>
                    <w:ind w:left="169" w:hanging="142"/>
                    <w:rPr>
                      <w:rStyle w:val="Hyperlink"/>
                      <w:rFonts w:ascii="Arial" w:hAnsi="Arial" w:cs="Arial"/>
                      <w:color w:val="208566" w:themeColor="accent1" w:themeShade="BF"/>
                      <w:sz w:val="22"/>
                      <w:szCs w:val="22"/>
                    </w:rPr>
                  </w:pPr>
                  <w:r w:rsidRPr="0049012B">
                    <w:rPr>
                      <w:rStyle w:val="Hyperlink"/>
                      <w:rFonts w:ascii="Arial" w:hAnsi="Arial" w:cs="Arial"/>
                      <w:color w:val="208566" w:themeColor="accent1" w:themeShade="BF"/>
                      <w:sz w:val="22"/>
                      <w:szCs w:val="22"/>
                    </w:rPr>
                    <w:fldChar w:fldCharType="end"/>
                  </w:r>
                  <w:r w:rsidR="00A94759" w:rsidRPr="0052006B">
                    <w:rPr>
                      <w:rStyle w:val="Hyperlink"/>
                      <w:rFonts w:ascii="Arial" w:hAnsi="Arial" w:cs="Arial"/>
                      <w:color w:val="208566" w:themeColor="accent1" w:themeShade="BF"/>
                      <w:sz w:val="22"/>
                      <w:szCs w:val="22"/>
                    </w:rPr>
                    <w:t>Reducing Harmful Drinking</w:t>
                  </w:r>
                  <w:r w:rsidR="008E6546" w:rsidRPr="0052006B">
                    <w:rPr>
                      <w:rFonts w:ascii="Arial" w:hAnsi="Arial" w:cs="Arial"/>
                      <w:color w:val="208566" w:themeColor="accent1" w:themeShade="BF"/>
                      <w:sz w:val="22"/>
                      <w:szCs w:val="22"/>
                      <w:u w:val="single"/>
                    </w:rPr>
                    <w:t xml:space="preserve"> </w:t>
                  </w:r>
                </w:p>
                <w:p w14:paraId="1EA17FC7" w14:textId="78F78121" w:rsidR="006B4D6F" w:rsidRPr="0049012B" w:rsidRDefault="00A82B73" w:rsidP="00223974">
                  <w:pPr>
                    <w:pStyle w:val="BlockText"/>
                    <w:framePr w:wrap="auto" w:hAnchor="text" w:x="-142"/>
                    <w:numPr>
                      <w:ilvl w:val="0"/>
                      <w:numId w:val="1"/>
                    </w:numPr>
                    <w:ind w:left="169" w:hanging="142"/>
                    <w:rPr>
                      <w:rStyle w:val="Hyperlink"/>
                      <w:rFonts w:ascii="Arial" w:hAnsi="Arial" w:cs="Arial"/>
                      <w:color w:val="208566" w:themeColor="accent1" w:themeShade="BF"/>
                      <w:sz w:val="22"/>
                      <w:szCs w:val="22"/>
                    </w:rPr>
                  </w:pPr>
                  <w:hyperlink w:anchor="_Mental_Health" w:history="1">
                    <w:r w:rsidR="008E6546" w:rsidRPr="0049012B">
                      <w:rPr>
                        <w:rStyle w:val="Hyperlink"/>
                        <w:rFonts w:ascii="Arial" w:hAnsi="Arial" w:cs="Arial"/>
                        <w:color w:val="208566" w:themeColor="accent1" w:themeShade="BF"/>
                        <w:sz w:val="22"/>
                        <w:szCs w:val="22"/>
                      </w:rPr>
                      <w:t>Mental Health</w:t>
                    </w:r>
                  </w:hyperlink>
                </w:p>
                <w:p w14:paraId="56E0E613" w14:textId="07C3E0AD" w:rsidR="006B4D6F" w:rsidRPr="0052006B" w:rsidRDefault="006B4D6F" w:rsidP="0052006B">
                  <w:pPr>
                    <w:pStyle w:val="BlockText"/>
                    <w:framePr w:hSpace="180" w:wrap="around" w:hAnchor="margin" w:x="-142" w:y="-657"/>
                    <w:numPr>
                      <w:ilvl w:val="0"/>
                      <w:numId w:val="1"/>
                    </w:numPr>
                    <w:ind w:left="169" w:hanging="142"/>
                    <w:rPr>
                      <w:rStyle w:val="Hyperlink"/>
                      <w:rFonts w:ascii="Arial" w:hAnsi="Arial" w:cs="Arial"/>
                      <w:color w:val="208566" w:themeColor="accent1" w:themeShade="BF"/>
                      <w:sz w:val="22"/>
                      <w:szCs w:val="22"/>
                    </w:rPr>
                  </w:pPr>
                  <w:r w:rsidRPr="0052006B">
                    <w:rPr>
                      <w:rStyle w:val="Hyperlink"/>
                      <w:rFonts w:ascii="Arial" w:hAnsi="Arial" w:cs="Arial"/>
                      <w:color w:val="208566" w:themeColor="accent1" w:themeShade="BF"/>
                      <w:sz w:val="22"/>
                      <w:szCs w:val="22"/>
                    </w:rPr>
                    <w:t>Sexual Health</w:t>
                  </w:r>
                  <w:r w:rsidR="00DB4E7F" w:rsidRPr="0049012B">
                    <w:rPr>
                      <w:rStyle w:val="Hyperlink"/>
                      <w:rFonts w:ascii="Arial" w:hAnsi="Arial" w:cs="Arial"/>
                      <w:color w:val="208566" w:themeColor="accent1" w:themeShade="BF"/>
                      <w:sz w:val="22"/>
                      <w:szCs w:val="22"/>
                    </w:rPr>
                    <w:fldChar w:fldCharType="begin"/>
                  </w:r>
                  <w:r w:rsidR="00283E33" w:rsidRPr="0052006B">
                    <w:rPr>
                      <w:rStyle w:val="Hyperlink"/>
                      <w:rFonts w:ascii="Arial" w:hAnsi="Arial" w:cs="Arial"/>
                      <w:color w:val="208566" w:themeColor="accent1" w:themeShade="BF"/>
                      <w:sz w:val="22"/>
                      <w:szCs w:val="22"/>
                    </w:rPr>
                    <w:instrText>HYPERLINK  \l "_NHS_Health_Checks"</w:instrText>
                  </w:r>
                  <w:r w:rsidR="00DB4E7F" w:rsidRPr="0049012B">
                    <w:rPr>
                      <w:rStyle w:val="Hyperlink"/>
                      <w:rFonts w:ascii="Arial" w:hAnsi="Arial" w:cs="Arial"/>
                      <w:color w:val="208566" w:themeColor="accent1" w:themeShade="BF"/>
                      <w:sz w:val="22"/>
                      <w:szCs w:val="22"/>
                    </w:rPr>
                    <w:fldChar w:fldCharType="separate"/>
                  </w:r>
                  <w:r w:rsidR="005E22BF" w:rsidRPr="0052006B">
                    <w:rPr>
                      <w:rStyle w:val="Hyperlink"/>
                      <w:rFonts w:ascii="Arial" w:hAnsi="Arial" w:cs="Arial"/>
                      <w:b/>
                      <w:color w:val="208566" w:themeColor="accent1" w:themeShade="BF"/>
                      <w:sz w:val="22"/>
                      <w:szCs w:val="22"/>
                    </w:rPr>
                    <w:t xml:space="preserve">         </w:t>
                  </w:r>
                </w:p>
                <w:p w14:paraId="357833A0" w14:textId="38662400" w:rsidR="00DB4E7F" w:rsidRPr="00114CA5" w:rsidRDefault="00DB4E7F" w:rsidP="0049012B">
                  <w:pPr>
                    <w:pStyle w:val="BlockText"/>
                    <w:framePr w:hSpace="180" w:wrap="around" w:hAnchor="margin" w:x="-142" w:y="-657"/>
                    <w:numPr>
                      <w:ilvl w:val="0"/>
                      <w:numId w:val="1"/>
                    </w:numPr>
                    <w:ind w:left="142" w:hanging="142"/>
                    <w:rPr>
                      <w:rFonts w:ascii="Arial" w:hAnsi="Arial" w:cs="Arial"/>
                      <w:noProof/>
                      <w:color w:val="208566" w:themeColor="accent5" w:themeShade="BF"/>
                      <w:sz w:val="22"/>
                      <w:szCs w:val="22"/>
                    </w:rPr>
                  </w:pPr>
                  <w:r w:rsidRPr="0049012B">
                    <w:rPr>
                      <w:rStyle w:val="Hyperlink"/>
                      <w:rFonts w:ascii="Arial" w:hAnsi="Arial" w:cs="Arial"/>
                      <w:color w:val="208566" w:themeColor="accent1" w:themeShade="BF"/>
                      <w:sz w:val="22"/>
                      <w:szCs w:val="22"/>
                    </w:rPr>
                    <w:fldChar w:fldCharType="end"/>
                  </w:r>
                  <w:r w:rsidR="00C60A7A" w:rsidRPr="0049012B">
                    <w:rPr>
                      <w:rFonts w:ascii="Arial" w:hAnsi="Arial" w:cs="Arial"/>
                      <w:noProof/>
                      <w:color w:val="208566" w:themeColor="accent1" w:themeShade="BF"/>
                      <w:sz w:val="22"/>
                      <w:szCs w:val="22"/>
                    </w:rPr>
                    <w:t xml:space="preserve"> </w:t>
                  </w:r>
                  <w:hyperlink w:anchor="_Data,_Documents,_Letters," w:history="1">
                    <w:r w:rsidR="0049012B" w:rsidRPr="0049012B">
                      <w:rPr>
                        <w:rStyle w:val="Hyperlink"/>
                        <w:rFonts w:ascii="Arial" w:hAnsi="Arial" w:cs="Arial"/>
                        <w:color w:val="208566" w:themeColor="accent1" w:themeShade="BF"/>
                        <w:sz w:val="22"/>
                        <w:szCs w:val="22"/>
                      </w:rPr>
                      <w:t>Data &amp; Documents and General Information</w:t>
                    </w:r>
                  </w:hyperlink>
                  <w:r w:rsidR="0049012B" w:rsidRPr="0049012B">
                    <w:rPr>
                      <w:rFonts w:ascii="Arial" w:hAnsi="Arial" w:cs="Arial"/>
                      <w:noProof/>
                      <w:color w:val="208566" w:themeColor="accent1" w:themeShade="BF"/>
                      <w:sz w:val="22"/>
                      <w:szCs w:val="22"/>
                    </w:rPr>
                    <w:t xml:space="preserve">          </w:t>
                  </w:r>
                </w:p>
              </w:tc>
            </w:tr>
            <w:bookmarkEnd w:id="0"/>
          </w:tbl>
          <w:p w14:paraId="233A9A9C" w14:textId="77777777" w:rsidR="007B737B" w:rsidRPr="0061697C" w:rsidRDefault="007B737B" w:rsidP="00223974">
            <w:pPr>
              <w:spacing w:after="160"/>
            </w:pPr>
          </w:p>
        </w:tc>
        <w:tc>
          <w:tcPr>
            <w:tcW w:w="7943" w:type="dxa"/>
            <w:tcMar>
              <w:left w:w="677" w:type="dxa"/>
            </w:tcMar>
          </w:tcPr>
          <w:p w14:paraId="4CFB56E2" w14:textId="77777777" w:rsidR="00C60A7A" w:rsidRDefault="00C60A7A" w:rsidP="00223974">
            <w:pPr>
              <w:pStyle w:val="Title"/>
              <w:spacing w:after="160"/>
              <w:rPr>
                <w:color w:val="A50021"/>
                <w:sz w:val="36"/>
              </w:rPr>
            </w:pPr>
          </w:p>
          <w:p w14:paraId="7526DBA3" w14:textId="77777777" w:rsidR="00223974" w:rsidRDefault="00223974" w:rsidP="00223974">
            <w:pPr>
              <w:pStyle w:val="Title"/>
              <w:spacing w:after="160"/>
              <w:ind w:left="-511"/>
              <w:rPr>
                <w:color w:val="317861" w:themeColor="accent6" w:themeShade="80"/>
                <w:sz w:val="36"/>
              </w:rPr>
            </w:pPr>
          </w:p>
          <w:p w14:paraId="02DB80BD" w14:textId="568CDDD3" w:rsidR="00851958" w:rsidRPr="00114CA5" w:rsidRDefault="006B4D6F" w:rsidP="00223974">
            <w:pPr>
              <w:pStyle w:val="Title"/>
              <w:spacing w:after="160"/>
              <w:ind w:left="-511"/>
              <w:rPr>
                <w:color w:val="317861" w:themeColor="accent6" w:themeShade="80"/>
                <w:sz w:val="36"/>
              </w:rPr>
            </w:pPr>
            <w:r w:rsidRPr="00114CA5">
              <w:rPr>
                <w:color w:val="317861" w:themeColor="accent6" w:themeShade="80"/>
                <w:sz w:val="36"/>
              </w:rPr>
              <w:t xml:space="preserve">PHE Health </w:t>
            </w:r>
            <w:r w:rsidR="00EC671F" w:rsidRPr="00114CA5">
              <w:rPr>
                <w:color w:val="317861" w:themeColor="accent6" w:themeShade="80"/>
                <w:sz w:val="36"/>
              </w:rPr>
              <w:t>and</w:t>
            </w:r>
            <w:r w:rsidRPr="00114CA5">
              <w:rPr>
                <w:color w:val="317861" w:themeColor="accent6" w:themeShade="80"/>
                <w:sz w:val="36"/>
              </w:rPr>
              <w:t xml:space="preserve"> Wellbeing Monthly Update</w:t>
            </w:r>
          </w:p>
          <w:p w14:paraId="3AAD9F12" w14:textId="77777777" w:rsidR="0050067B" w:rsidRDefault="0050067B" w:rsidP="00223974">
            <w:pPr>
              <w:pStyle w:val="Title"/>
              <w:spacing w:after="160"/>
              <w:ind w:left="-397"/>
              <w:rPr>
                <w:color w:val="208566" w:themeColor="accent1" w:themeShade="BF"/>
                <w:sz w:val="24"/>
              </w:rPr>
            </w:pPr>
          </w:p>
          <w:p w14:paraId="26BD9BC0" w14:textId="3FB0501C" w:rsidR="007B737B" w:rsidRPr="00A768ED" w:rsidRDefault="006B4D6F" w:rsidP="00223974">
            <w:pPr>
              <w:pStyle w:val="Title"/>
              <w:spacing w:after="160"/>
              <w:ind w:left="-397"/>
              <w:rPr>
                <w:color w:val="A50021"/>
                <w:sz w:val="44"/>
              </w:rPr>
            </w:pPr>
            <w:r w:rsidRPr="00A768ED">
              <w:rPr>
                <w:color w:val="208566" w:themeColor="accent1" w:themeShade="BF"/>
                <w:sz w:val="24"/>
              </w:rPr>
              <w:t>Issue No</w:t>
            </w:r>
            <w:r w:rsidR="00EC671F" w:rsidRPr="00A768ED">
              <w:rPr>
                <w:color w:val="208566" w:themeColor="accent1" w:themeShade="BF"/>
                <w:sz w:val="24"/>
              </w:rPr>
              <w:t xml:space="preserve"> </w:t>
            </w:r>
            <w:r w:rsidR="00FD4CB3">
              <w:rPr>
                <w:color w:val="208566" w:themeColor="accent1" w:themeShade="BF"/>
                <w:sz w:val="24"/>
              </w:rPr>
              <w:t xml:space="preserve">53, </w:t>
            </w:r>
            <w:r w:rsidR="00FB4348">
              <w:rPr>
                <w:color w:val="208566" w:themeColor="accent1" w:themeShade="BF"/>
                <w:sz w:val="24"/>
              </w:rPr>
              <w:t>June</w:t>
            </w:r>
            <w:r w:rsidR="00FD4CB3">
              <w:rPr>
                <w:color w:val="208566" w:themeColor="accent1" w:themeShade="BF"/>
                <w:sz w:val="24"/>
              </w:rPr>
              <w:t xml:space="preserve"> 2020</w:t>
            </w:r>
          </w:p>
          <w:p w14:paraId="530CEC57" w14:textId="77777777" w:rsidR="0049245E" w:rsidRPr="00A768ED" w:rsidRDefault="0049245E" w:rsidP="00223974">
            <w:pPr>
              <w:pStyle w:val="Heading1"/>
              <w:tabs>
                <w:tab w:val="left" w:pos="2961"/>
              </w:tabs>
              <w:ind w:left="-397"/>
              <w:outlineLvl w:val="0"/>
              <w:rPr>
                <w:color w:val="86CDB6" w:themeColor="accent3"/>
                <w:sz w:val="8"/>
                <w:szCs w:val="10"/>
              </w:rPr>
            </w:pPr>
            <w:r w:rsidRPr="00A768ED">
              <w:rPr>
                <w:noProof/>
                <w:color w:val="86CDB6" w:themeColor="accent3"/>
                <w:sz w:val="40"/>
              </w:rPr>
              <mc:AlternateContent>
                <mc:Choice Requires="wps">
                  <w:drawing>
                    <wp:inline distT="0" distB="0" distL="0" distR="0" wp14:anchorId="663AFA51" wp14:editId="7FA1EC8F">
                      <wp:extent cx="1661375" cy="0"/>
                      <wp:effectExtent l="0" t="0" r="0" b="0"/>
                      <wp:docPr id="4"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5A7E75" id="Straight Connector 4"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eA4gEAACMEAAAOAAAAZHJzL2Uyb0RvYy54bWysU9uO0zAQfUfiHyy/0yRlt6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v&#10;391TwpdYcQM6H+IHsJqkn4bmiomQXT6GiMUwdUlJx8qQoaHb+7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fNR3gOIBAAAjBAAADgAAAAAAAAAAAAAAAAAuAgAAZHJzL2Uyb0RvYy54bWxQSwECLQAUAAYA&#10;CAAAACEAy1qwc9oAAAACAQAADwAAAAAAAAAAAAAAAAA8BAAAZHJzL2Rvd25yZXYueG1sUEsFBgAA&#10;AAAEAAQA8wAAAEMFAAAAAA==&#10;" strokecolor="white [3212]" strokeweight="2pt">
                      <v:stroke joinstyle="miter"/>
                      <w10:anchorlock/>
                    </v:line>
                  </w:pict>
                </mc:Fallback>
              </mc:AlternateContent>
            </w:r>
          </w:p>
          <w:p w14:paraId="776A92FF" w14:textId="426C2A24" w:rsidR="00EC671F" w:rsidRPr="00A768ED" w:rsidRDefault="006B4D6F" w:rsidP="00223974">
            <w:pPr>
              <w:spacing w:line="276" w:lineRule="auto"/>
              <w:ind w:left="-397"/>
              <w:rPr>
                <w:rFonts w:ascii="Arial" w:hAnsi="Arial" w:cs="Arial"/>
                <w:sz w:val="22"/>
              </w:rPr>
            </w:pPr>
            <w:r w:rsidRPr="00A768ED">
              <w:rPr>
                <w:rFonts w:ascii="Arial" w:hAnsi="Arial" w:cs="Arial"/>
                <w:sz w:val="22"/>
              </w:rPr>
              <w:t>Welcome to the Yorkshire and Humber Health and Wellbeing monthly update. Thank you for subscribing to the monthly update. This monthly update is our way of sharing any good and emerging practice, new developments, updates and guidance.</w:t>
            </w:r>
            <w:r w:rsidR="00C60A7A">
              <w:rPr>
                <w:rFonts w:ascii="Arial" w:hAnsi="Arial" w:cs="Arial"/>
                <w:sz w:val="22"/>
              </w:rPr>
              <w:t xml:space="preserve"> </w:t>
            </w:r>
            <w:r w:rsidRPr="00A768ED">
              <w:rPr>
                <w:rFonts w:ascii="Arial" w:hAnsi="Arial" w:cs="Arial"/>
                <w:sz w:val="22"/>
              </w:rPr>
              <w:t xml:space="preserve">The update is circulated at the beginning of each month with previous month’s updates. </w:t>
            </w:r>
          </w:p>
          <w:p w14:paraId="47431790" w14:textId="1AC2039B" w:rsidR="006B4D6F" w:rsidRPr="00A768ED" w:rsidRDefault="006B4D6F" w:rsidP="00223974">
            <w:pPr>
              <w:spacing w:line="276" w:lineRule="auto"/>
              <w:ind w:left="-397"/>
              <w:rPr>
                <w:rFonts w:ascii="Arial" w:hAnsi="Arial" w:cs="Arial"/>
                <w:sz w:val="22"/>
              </w:rPr>
            </w:pPr>
            <w:r w:rsidRPr="00A768ED">
              <w:rPr>
                <w:rFonts w:ascii="Arial" w:hAnsi="Arial" w:cs="Arial"/>
                <w:sz w:val="22"/>
              </w:rPr>
              <w:t xml:space="preserve">If </w:t>
            </w:r>
            <w:r w:rsidR="006E39FB">
              <w:rPr>
                <w:rFonts w:ascii="Arial" w:hAnsi="Arial" w:cs="Arial"/>
                <w:sz w:val="22"/>
              </w:rPr>
              <w:t>we</w:t>
            </w:r>
            <w:r w:rsidRPr="00A768ED">
              <w:rPr>
                <w:rFonts w:ascii="Arial" w:hAnsi="Arial" w:cs="Arial"/>
                <w:sz w:val="22"/>
              </w:rPr>
              <w:t xml:space="preserve"> have anything that needs to be shared urgently, we will circulate as soon as possible.</w:t>
            </w:r>
          </w:p>
          <w:p w14:paraId="31D3AC69" w14:textId="11F4E530" w:rsidR="00843033" w:rsidRPr="0061697C" w:rsidRDefault="00843033" w:rsidP="00223974">
            <w:pPr>
              <w:spacing w:after="160"/>
            </w:pPr>
          </w:p>
          <w:p w14:paraId="564A1519" w14:textId="5E750E35" w:rsidR="007B737B" w:rsidRPr="0061697C" w:rsidRDefault="007B737B" w:rsidP="00223974">
            <w:pPr>
              <w:pStyle w:val="Caption"/>
              <w:tabs>
                <w:tab w:val="center" w:pos="3619"/>
              </w:tabs>
              <w:ind w:left="-434"/>
            </w:pPr>
          </w:p>
          <w:p w14:paraId="73184B74" w14:textId="77777777" w:rsidR="007B737B" w:rsidRPr="0061697C" w:rsidRDefault="007B737B" w:rsidP="00223974">
            <w:pPr>
              <w:pStyle w:val="Answer"/>
            </w:pPr>
          </w:p>
        </w:tc>
      </w:tr>
    </w:tbl>
    <w:p w14:paraId="0C52F984" w14:textId="42F85BB0" w:rsidR="00542156" w:rsidRPr="0061697C" w:rsidRDefault="00542156" w:rsidP="00E1260A"/>
    <w:tbl>
      <w:tblPr>
        <w:tblStyle w:val="PlainTable21"/>
        <w:tblW w:w="10902" w:type="dxa"/>
        <w:tblLook w:val="04A0" w:firstRow="1" w:lastRow="0" w:firstColumn="1" w:lastColumn="0" w:noHBand="0" w:noVBand="1"/>
      </w:tblPr>
      <w:tblGrid>
        <w:gridCol w:w="10902"/>
      </w:tblGrid>
      <w:tr w:rsidR="006525B6" w:rsidRPr="0061697C" w14:paraId="44E2A7D3" w14:textId="77777777" w:rsidTr="00EB73F9">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0902" w:type="dxa"/>
            <w:tcBorders>
              <w:top w:val="single" w:sz="12" w:space="0" w:color="208566" w:themeColor="accent1" w:themeShade="BF"/>
              <w:bottom w:val="single" w:sz="12" w:space="0" w:color="208566" w:themeColor="accent1" w:themeShade="BF"/>
            </w:tcBorders>
            <w:shd w:val="clear" w:color="auto" w:fill="F2F2F2" w:themeFill="background1" w:themeFillShade="F2"/>
          </w:tcPr>
          <w:p w14:paraId="75F092D5" w14:textId="77895070" w:rsidR="006525B6" w:rsidRPr="0061697C" w:rsidRDefault="006525B6" w:rsidP="00EB73F9">
            <w:pPr>
              <w:pStyle w:val="Heading1"/>
              <w:shd w:val="clear" w:color="auto" w:fill="F2F2F2" w:themeFill="background1" w:themeFillShade="F2"/>
              <w:spacing w:after="0"/>
              <w:outlineLvl w:val="0"/>
              <w:rPr>
                <w:b/>
                <w:bCs w:val="0"/>
              </w:rPr>
            </w:pPr>
            <w:bookmarkStart w:id="2" w:name="_Ensuring_Every_Child"/>
            <w:bookmarkEnd w:id="2"/>
            <w:r w:rsidRPr="0061697C">
              <w:rPr>
                <w:noProof/>
              </w:rPr>
              <w:drawing>
                <wp:anchor distT="0" distB="0" distL="114300" distR="114300" simplePos="0" relativeHeight="251661312" behindDoc="0" locked="0" layoutInCell="1" allowOverlap="1" wp14:anchorId="464D33D3" wp14:editId="75276730">
                  <wp:simplePos x="0" y="0"/>
                  <wp:positionH relativeFrom="column">
                    <wp:posOffset>-38555</wp:posOffset>
                  </wp:positionH>
                  <wp:positionV relativeFrom="paragraph">
                    <wp:posOffset>56998</wp:posOffset>
                  </wp:positionV>
                  <wp:extent cx="504967" cy="4609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713" cy="465329"/>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Pr="0061697C">
              <w:rPr>
                <w:b/>
              </w:rPr>
              <w:t xml:space="preserve">        </w:t>
            </w:r>
            <w:r w:rsidRPr="00993D2D">
              <w:rPr>
                <w:b/>
                <w:sz w:val="40"/>
              </w:rPr>
              <w:t>Ensuring Every Child has the Best Start in Life</w:t>
            </w:r>
          </w:p>
          <w:p w14:paraId="457F6F6E" w14:textId="69DFD3B8" w:rsidR="006525B6" w:rsidRPr="0061697C" w:rsidRDefault="006525B6" w:rsidP="00EB73F9">
            <w:pPr>
              <w:pStyle w:val="Header"/>
              <w:shd w:val="clear" w:color="auto" w:fill="F2F2F2" w:themeFill="background1" w:themeFillShade="F2"/>
            </w:pPr>
            <w:r w:rsidRPr="0061697C">
              <w:t xml:space="preserve">                    H&amp;WB Team Lead: Gemma Mann</w:t>
            </w:r>
          </w:p>
        </w:tc>
      </w:tr>
    </w:tbl>
    <w:tbl>
      <w:tblPr>
        <w:tblStyle w:val="PlainTable2"/>
        <w:tblW w:w="0" w:type="auto"/>
        <w:tblBorders>
          <w:top w:val="none" w:sz="0" w:space="0" w:color="auto"/>
          <w:bottom w:val="none" w:sz="0" w:space="0" w:color="auto"/>
        </w:tblBorders>
        <w:tblLook w:val="04A0" w:firstRow="1" w:lastRow="0" w:firstColumn="1" w:lastColumn="0" w:noHBand="0" w:noVBand="1"/>
      </w:tblPr>
      <w:tblGrid>
        <w:gridCol w:w="10722"/>
      </w:tblGrid>
      <w:tr w:rsidR="006525B6" w:rsidRPr="0061697C" w14:paraId="2328E66F" w14:textId="77777777" w:rsidTr="003C7F1D">
        <w:trPr>
          <w:cnfStyle w:val="100000000000" w:firstRow="1" w:lastRow="0" w:firstColumn="0" w:lastColumn="0" w:oddVBand="0" w:evenVBand="0" w:oddHBand="0"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10722" w:type="dxa"/>
            <w:tcBorders>
              <w:bottom w:val="none" w:sz="0" w:space="0" w:color="auto"/>
            </w:tcBorders>
          </w:tcPr>
          <w:p w14:paraId="771AF7D0" w14:textId="77777777" w:rsidR="00B126E8" w:rsidRDefault="00B126E8" w:rsidP="00B126E8">
            <w:pPr>
              <w:rPr>
                <w:rFonts w:ascii="Arial" w:hAnsi="Arial" w:cs="Arial"/>
                <w:b w:val="0"/>
                <w:bCs w:val="0"/>
                <w:color w:val="auto"/>
                <w:szCs w:val="22"/>
                <w:u w:val="single"/>
                <w:lang w:val="en-GB"/>
              </w:rPr>
            </w:pPr>
          </w:p>
          <w:p w14:paraId="7AE06317" w14:textId="77777777" w:rsidR="00993A46" w:rsidRPr="009233D3" w:rsidRDefault="00993A46" w:rsidP="00993A46">
            <w:pPr>
              <w:pStyle w:val="NormalWeb"/>
              <w:spacing w:before="0" w:beforeAutospacing="0" w:after="0" w:afterAutospacing="0"/>
              <w:rPr>
                <w:rFonts w:ascii="Arial" w:hAnsi="Arial" w:cs="Arial"/>
                <w:bCs w:val="0"/>
                <w:color w:val="222222"/>
                <w:sz w:val="24"/>
              </w:rPr>
            </w:pPr>
            <w:r w:rsidRPr="009233D3">
              <w:rPr>
                <w:rFonts w:ascii="Arial" w:hAnsi="Arial" w:cs="Arial"/>
                <w:bCs w:val="0"/>
                <w:sz w:val="24"/>
              </w:rPr>
              <w:t>New e-Bug Infection Control Posters</w:t>
            </w:r>
          </w:p>
          <w:p w14:paraId="0D465F39" w14:textId="77777777" w:rsidR="00993A46" w:rsidRPr="009233D3" w:rsidRDefault="00993A46" w:rsidP="00993A46">
            <w:pPr>
              <w:rPr>
                <w:rFonts w:ascii="Arial" w:eastAsia="Times New Roman" w:hAnsi="Arial" w:cs="Arial"/>
                <w:b w:val="0"/>
                <w:color w:val="auto"/>
                <w:sz w:val="22"/>
                <w:szCs w:val="24"/>
                <w:lang w:val="en-GB" w:eastAsia="en-GB"/>
              </w:rPr>
            </w:pPr>
            <w:r w:rsidRPr="009233D3">
              <w:rPr>
                <w:rFonts w:ascii="Arial" w:eastAsia="Times New Roman" w:hAnsi="Arial" w:cs="Arial"/>
                <w:b w:val="0"/>
                <w:color w:val="auto"/>
                <w:sz w:val="22"/>
                <w:szCs w:val="24"/>
                <w:lang w:val="en-GB" w:eastAsia="en-GB"/>
              </w:rPr>
              <w:t xml:space="preserve">To support children returning to school e-Bug have developed new hygiene posters that can be displayed in classrooms, bathrooms and shared spaces. </w:t>
            </w:r>
          </w:p>
          <w:p w14:paraId="5FBFB68B" w14:textId="77777777" w:rsidR="00993A46" w:rsidRPr="009233D3" w:rsidRDefault="00993A46" w:rsidP="0052006B">
            <w:pPr>
              <w:numPr>
                <w:ilvl w:val="0"/>
                <w:numId w:val="39"/>
              </w:numPr>
              <w:tabs>
                <w:tab w:val="clear" w:pos="720"/>
                <w:tab w:val="num" w:pos="459"/>
              </w:tabs>
              <w:ind w:left="318" w:hanging="318"/>
              <w:rPr>
                <w:rFonts w:ascii="Arial" w:eastAsia="Times New Roman" w:hAnsi="Arial" w:cs="Arial"/>
                <w:b w:val="0"/>
                <w:color w:val="auto"/>
                <w:sz w:val="22"/>
                <w:szCs w:val="24"/>
                <w:lang w:val="en-GB" w:eastAsia="en-GB"/>
              </w:rPr>
            </w:pPr>
            <w:r w:rsidRPr="009233D3">
              <w:rPr>
                <w:rFonts w:ascii="Arial" w:eastAsia="Times New Roman" w:hAnsi="Arial" w:cs="Arial"/>
                <w:b w:val="0"/>
                <w:color w:val="auto"/>
                <w:sz w:val="22"/>
                <w:szCs w:val="24"/>
                <w:lang w:val="en-GB" w:eastAsia="en-GB"/>
              </w:rPr>
              <w:t>Download our ‘Hand hygiene’ poster updated for 2020. Display in bathrooms and near hand-washing stations to remind children of the importance of soap, water and how to wash hands thoroughly.</w:t>
            </w:r>
          </w:p>
          <w:p w14:paraId="58CACC1C" w14:textId="77777777" w:rsidR="00993A46" w:rsidRPr="009233D3" w:rsidRDefault="00993A46" w:rsidP="0052006B">
            <w:pPr>
              <w:numPr>
                <w:ilvl w:val="0"/>
                <w:numId w:val="39"/>
              </w:numPr>
              <w:tabs>
                <w:tab w:val="clear" w:pos="720"/>
                <w:tab w:val="num" w:pos="459"/>
              </w:tabs>
              <w:ind w:left="318" w:hanging="318"/>
              <w:rPr>
                <w:rFonts w:ascii="Arial" w:eastAsia="Times New Roman" w:hAnsi="Arial" w:cs="Arial"/>
                <w:b w:val="0"/>
                <w:color w:val="auto"/>
                <w:sz w:val="22"/>
                <w:szCs w:val="24"/>
                <w:lang w:val="en-GB" w:eastAsia="en-GB"/>
              </w:rPr>
            </w:pPr>
            <w:r w:rsidRPr="009233D3">
              <w:rPr>
                <w:rFonts w:ascii="Arial" w:eastAsia="Times New Roman" w:hAnsi="Arial" w:cs="Arial"/>
                <w:b w:val="0"/>
                <w:color w:val="auto"/>
                <w:sz w:val="22"/>
                <w:szCs w:val="24"/>
                <w:lang w:val="en-GB" w:eastAsia="en-GB"/>
              </w:rPr>
              <w:t>Our new ‘Respiratory hygiene’ poster has been created to reflect current guidance for catching coughs and sneezes.</w:t>
            </w:r>
          </w:p>
          <w:p w14:paraId="7705314D" w14:textId="77777777" w:rsidR="00993A46" w:rsidRPr="009233D3" w:rsidRDefault="00993A46" w:rsidP="00993A46">
            <w:pPr>
              <w:rPr>
                <w:rFonts w:ascii="Arial" w:eastAsia="Times New Roman" w:hAnsi="Arial" w:cs="Arial"/>
                <w:b w:val="0"/>
                <w:color w:val="auto"/>
                <w:sz w:val="22"/>
                <w:szCs w:val="24"/>
                <w:lang w:val="en-GB" w:eastAsia="en-GB"/>
              </w:rPr>
            </w:pPr>
            <w:r w:rsidRPr="009233D3">
              <w:rPr>
                <w:rFonts w:ascii="Arial" w:eastAsia="Times New Roman" w:hAnsi="Arial" w:cs="Arial"/>
                <w:b w:val="0"/>
                <w:color w:val="auto"/>
                <w:sz w:val="22"/>
                <w:szCs w:val="24"/>
                <w:lang w:val="en-GB" w:eastAsia="en-GB"/>
              </w:rPr>
              <w:t>Download these posters from the 'Print' section of the</w:t>
            </w:r>
            <w:hyperlink r:id="rId9" w:tgtFrame="_blank" w:history="1">
              <w:r w:rsidRPr="009233D3">
                <w:rPr>
                  <w:rFonts w:ascii="Arial" w:eastAsia="Times New Roman" w:hAnsi="Arial" w:cs="Arial"/>
                  <w:b w:val="0"/>
                  <w:color w:val="0000FF"/>
                  <w:sz w:val="22"/>
                  <w:szCs w:val="24"/>
                  <w:u w:val="single"/>
                  <w:lang w:val="en-GB" w:eastAsia="en-GB"/>
                </w:rPr>
                <w:t xml:space="preserve"> e-Bug coronavirus page.</w:t>
              </w:r>
            </w:hyperlink>
          </w:p>
          <w:p w14:paraId="1D413CBA" w14:textId="77777777" w:rsidR="00993A46" w:rsidRPr="009233D3" w:rsidRDefault="00993A46" w:rsidP="00993A46">
            <w:pPr>
              <w:rPr>
                <w:rFonts w:ascii="Arial" w:hAnsi="Arial" w:cs="Arial"/>
                <w:sz w:val="22"/>
              </w:rPr>
            </w:pPr>
            <w:r w:rsidRPr="009233D3">
              <w:rPr>
                <w:rFonts w:ascii="Arial" w:hAnsi="Arial" w:cs="Arial"/>
                <w:b w:val="0"/>
                <w:sz w:val="22"/>
              </w:rPr>
              <w:t xml:space="preserve">Contact for more information: </w:t>
            </w:r>
            <w:hyperlink r:id="rId10" w:history="1">
              <w:r w:rsidRPr="009233D3">
                <w:rPr>
                  <w:rStyle w:val="Hyperlink"/>
                  <w:rFonts w:ascii="Arial" w:hAnsi="Arial" w:cs="Arial"/>
                  <w:b w:val="0"/>
                  <w:sz w:val="22"/>
                </w:rPr>
                <w:t>e-Bug@phe.gov.uk</w:t>
              </w:r>
            </w:hyperlink>
            <w:r w:rsidRPr="009233D3">
              <w:rPr>
                <w:rFonts w:ascii="Arial" w:hAnsi="Arial" w:cs="Arial"/>
                <w:b w:val="0"/>
                <w:sz w:val="22"/>
              </w:rPr>
              <w:t xml:space="preserve"> </w:t>
            </w:r>
          </w:p>
          <w:p w14:paraId="6AC378D2" w14:textId="77777777" w:rsidR="00993A46" w:rsidRDefault="00993A46" w:rsidP="00993A46">
            <w:pPr>
              <w:pStyle w:val="NormalWeb"/>
              <w:spacing w:before="0" w:beforeAutospacing="0" w:after="0" w:afterAutospacing="0"/>
              <w:rPr>
                <w:rFonts w:ascii="Arial" w:hAnsi="Arial" w:cs="Arial"/>
                <w:bCs w:val="0"/>
                <w:color w:val="222222"/>
              </w:rPr>
            </w:pPr>
          </w:p>
          <w:p w14:paraId="67FEF48A" w14:textId="77777777" w:rsidR="00993A46" w:rsidRDefault="00993A46" w:rsidP="00993A46">
            <w:pPr>
              <w:pStyle w:val="NormalWeb"/>
              <w:spacing w:before="0" w:beforeAutospacing="0" w:after="0" w:afterAutospacing="0"/>
              <w:rPr>
                <w:rFonts w:ascii="Arial" w:hAnsi="Arial" w:cs="Arial"/>
                <w:bCs w:val="0"/>
                <w:color w:val="222222"/>
              </w:rPr>
            </w:pPr>
          </w:p>
          <w:p w14:paraId="3AF853AF" w14:textId="77777777" w:rsidR="00993A46" w:rsidRPr="00993A46" w:rsidRDefault="00993A46" w:rsidP="00993A46">
            <w:pPr>
              <w:rPr>
                <w:rFonts w:ascii="Arial" w:hAnsi="Arial" w:cs="Arial"/>
              </w:rPr>
            </w:pPr>
            <w:r w:rsidRPr="00993A46">
              <w:rPr>
                <w:rFonts w:ascii="Arial" w:hAnsi="Arial" w:cs="Arial"/>
              </w:rPr>
              <w:t>National child measurement programme (NCMP): trends in child BMI between 2006 to 2007 and 2018 to 2019</w:t>
            </w:r>
          </w:p>
          <w:p w14:paraId="54B4226E" w14:textId="17E0351A" w:rsidR="00993A46" w:rsidRPr="00993A46" w:rsidRDefault="00993A46" w:rsidP="00993A46">
            <w:pPr>
              <w:rPr>
                <w:rFonts w:ascii="Arial" w:hAnsi="Arial" w:cs="Arial"/>
                <w:b w:val="0"/>
                <w:sz w:val="22"/>
              </w:rPr>
            </w:pPr>
            <w:r w:rsidRPr="00993A46">
              <w:rPr>
                <w:rFonts w:ascii="Arial" w:hAnsi="Arial" w:cs="Arial"/>
                <w:b w:val="0"/>
                <w:sz w:val="22"/>
              </w:rPr>
              <w:t xml:space="preserve">PHE published </w:t>
            </w:r>
            <w:hyperlink r:id="rId11" w:history="1">
              <w:r w:rsidRPr="00993A46">
                <w:rPr>
                  <w:rStyle w:val="Hyperlink"/>
                  <w:rFonts w:ascii="Arial" w:hAnsi="Arial" w:cs="Arial"/>
                  <w:b w:val="0"/>
                  <w:sz w:val="22"/>
                </w:rPr>
                <w:t>National child measurement programme (NCMP): trends in child BMI between 2006 to 2007 and 2018 to 2019</w:t>
              </w:r>
            </w:hyperlink>
          </w:p>
          <w:p w14:paraId="2B3F458D" w14:textId="011FE63A" w:rsidR="00993A46" w:rsidRPr="00993A46" w:rsidRDefault="00993A46" w:rsidP="00993A46">
            <w:pPr>
              <w:rPr>
                <w:rFonts w:ascii="Arial" w:hAnsi="Arial" w:cs="Arial"/>
                <w:b w:val="0"/>
                <w:sz w:val="22"/>
              </w:rPr>
            </w:pPr>
            <w:r w:rsidRPr="00993A46">
              <w:rPr>
                <w:rFonts w:ascii="Arial" w:hAnsi="Arial" w:cs="Arial"/>
                <w:b w:val="0"/>
                <w:sz w:val="22"/>
              </w:rPr>
              <w:t>The report presents analysis of the trends in obesity, excess weight, and severe obesity prevalence from the NCMP, examining changes over time by age, sex, ethnic group and deprivation quintile.</w:t>
            </w:r>
          </w:p>
          <w:p w14:paraId="355C0AF0" w14:textId="77777777" w:rsidR="00993A46" w:rsidRPr="00993A46" w:rsidRDefault="00993A46" w:rsidP="00993A46">
            <w:pPr>
              <w:rPr>
                <w:rFonts w:ascii="Arial" w:hAnsi="Arial" w:cs="Arial"/>
                <w:b w:val="0"/>
                <w:sz w:val="22"/>
              </w:rPr>
            </w:pPr>
            <w:r w:rsidRPr="00993A46">
              <w:rPr>
                <w:rFonts w:ascii="Arial" w:hAnsi="Arial" w:cs="Arial"/>
                <w:b w:val="0"/>
                <w:sz w:val="22"/>
              </w:rPr>
              <w:t>The findings show that prevalence of obesity and excess weight are showing a downward trend among Reception (aged 4-5 years) boys. However, Reception girls and Year 6 (aged 10-11 years) boys and girls are seeing an upward trend in the prevalence of obesity and excess weight. Prevalence of severe obesity is increasing among Reception girls and Year 6 boys and girls. Inequalities continue to widen in obesity, excess weight, and severe obesity across all age and sex groups in the NCMP.</w:t>
            </w:r>
          </w:p>
          <w:p w14:paraId="271C756D" w14:textId="3FCFF4CB" w:rsidR="00993A46" w:rsidRDefault="00993A46" w:rsidP="00993A46">
            <w:pPr>
              <w:rPr>
                <w:rStyle w:val="Hyperlink"/>
                <w:rFonts w:ascii="Arial" w:hAnsi="Arial" w:cs="Arial"/>
                <w:b w:val="0"/>
                <w:bCs w:val="0"/>
                <w:sz w:val="22"/>
              </w:rPr>
            </w:pPr>
            <w:r w:rsidRPr="00993A46">
              <w:rPr>
                <w:rFonts w:ascii="Arial" w:hAnsi="Arial" w:cs="Arial"/>
                <w:b w:val="0"/>
                <w:sz w:val="22"/>
              </w:rPr>
              <w:t>Contact for more information:</w:t>
            </w:r>
            <w:r w:rsidRPr="00993A46">
              <w:rPr>
                <w:rFonts w:ascii="Arial" w:hAnsi="Arial" w:cs="Arial"/>
                <w:sz w:val="22"/>
              </w:rPr>
              <w:t xml:space="preserve"> </w:t>
            </w:r>
            <w:hyperlink r:id="rId12" w:history="1">
              <w:r w:rsidRPr="00993A46">
                <w:rPr>
                  <w:rStyle w:val="Hyperlink"/>
                  <w:rFonts w:ascii="Arial" w:hAnsi="Arial" w:cs="Arial"/>
                  <w:sz w:val="22"/>
                </w:rPr>
                <w:t>ncmp@phe.gov.uk</w:t>
              </w:r>
            </w:hyperlink>
          </w:p>
          <w:p w14:paraId="27EEF2A8" w14:textId="77777777" w:rsidR="004E7D57" w:rsidRPr="00993A46" w:rsidRDefault="004E7D57" w:rsidP="00993A46">
            <w:pPr>
              <w:rPr>
                <w:rFonts w:ascii="Arial" w:hAnsi="Arial" w:cs="Arial"/>
                <w:sz w:val="22"/>
              </w:rPr>
            </w:pPr>
          </w:p>
          <w:p w14:paraId="618D6024" w14:textId="07AE2D02" w:rsidR="00993A46" w:rsidRDefault="00993A46" w:rsidP="00D661DA">
            <w:pPr>
              <w:rPr>
                <w:rFonts w:ascii="Arial" w:hAnsi="Arial" w:cs="Arial"/>
                <w:sz w:val="22"/>
                <w:szCs w:val="22"/>
              </w:rPr>
            </w:pPr>
          </w:p>
          <w:p w14:paraId="0866F0BA" w14:textId="77777777" w:rsidR="007C6417" w:rsidRPr="002D25A8" w:rsidRDefault="007C6417" w:rsidP="007C6417">
            <w:pPr>
              <w:rPr>
                <w:rFonts w:ascii="Arial" w:hAnsi="Arial" w:cs="Arial"/>
              </w:rPr>
            </w:pPr>
            <w:r w:rsidRPr="002D25A8">
              <w:rPr>
                <w:rFonts w:ascii="Arial" w:hAnsi="Arial" w:cs="Arial"/>
                <w:bCs w:val="0"/>
              </w:rPr>
              <w:t>Under-18 conception data Q1 2019</w:t>
            </w:r>
          </w:p>
          <w:p w14:paraId="702DBBB3" w14:textId="77777777" w:rsidR="007C6417" w:rsidRPr="002D25A8" w:rsidRDefault="007C6417" w:rsidP="007C6417">
            <w:pPr>
              <w:rPr>
                <w:rFonts w:ascii="Arial" w:hAnsi="Arial" w:cs="Arial"/>
                <w:b w:val="0"/>
                <w:bCs w:val="0"/>
                <w:sz w:val="22"/>
              </w:rPr>
            </w:pPr>
            <w:r w:rsidRPr="002D25A8">
              <w:rPr>
                <w:rFonts w:ascii="Arial" w:hAnsi="Arial" w:cs="Arial"/>
                <w:b w:val="0"/>
                <w:sz w:val="22"/>
              </w:rPr>
              <w:t>Q1 2019 under-18 conception data was published by ONS on 29 May. The attached file shows the rates for each LA and percentage change from Q1 2018*. </w:t>
            </w:r>
          </w:p>
          <w:p w14:paraId="2586C1B5" w14:textId="61D3458C" w:rsidR="007C6417" w:rsidRPr="004E2E5E" w:rsidRDefault="007C6417" w:rsidP="007C6417">
            <w:pPr>
              <w:rPr>
                <w:rFonts w:ascii="Arial" w:hAnsi="Arial" w:cs="Arial"/>
                <w:sz w:val="22"/>
              </w:rPr>
            </w:pPr>
            <w:r w:rsidRPr="002D25A8">
              <w:rPr>
                <w:rFonts w:ascii="Arial" w:hAnsi="Arial" w:cs="Arial"/>
                <w:sz w:val="22"/>
              </w:rPr>
              <w:t xml:space="preserve">              </w:t>
            </w:r>
            <w:bookmarkStart w:id="3" w:name="_MON_1654926961"/>
            <w:bookmarkEnd w:id="3"/>
            <w:r w:rsidR="004E7D57" w:rsidRPr="002D25A8">
              <w:rPr>
                <w:rFonts w:ascii="Arial" w:eastAsia="Times New Roman" w:hAnsi="Arial" w:cs="Arial"/>
                <w:b w:val="0"/>
                <w:bCs w:val="0"/>
                <w:sz w:val="22"/>
                <w:szCs w:val="24"/>
                <w:lang w:val="en-GB"/>
              </w:rPr>
              <w:object w:dxaOrig="1031" w:dyaOrig="675" w14:anchorId="52685A8F">
                <v:shape id="_x0000_i1027" type="#_x0000_t75" style="width:51.75pt;height:36pt" o:ole="">
                  <v:imagedata r:id="rId13" o:title=""/>
                </v:shape>
                <o:OLEObject Type="Embed" ProgID="Excel.Sheet.8" ShapeID="_x0000_i1027" DrawAspect="Icon" ObjectID="_1655016097" r:id="rId14"/>
              </w:object>
            </w:r>
            <w:r w:rsidRPr="002D25A8">
              <w:rPr>
                <w:rFonts w:ascii="Arial" w:hAnsi="Arial" w:cs="Arial"/>
                <w:sz w:val="22"/>
              </w:rPr>
              <w:t xml:space="preserve">                            </w:t>
            </w:r>
          </w:p>
          <w:p w14:paraId="02E917C2" w14:textId="24F22076" w:rsidR="004C1DC0" w:rsidRPr="004C1DC0" w:rsidRDefault="007C6417" w:rsidP="007C6417">
            <w:pPr>
              <w:rPr>
                <w:rFonts w:ascii="Arial" w:hAnsi="Arial" w:cs="Arial"/>
                <w:b w:val="0"/>
                <w:sz w:val="22"/>
              </w:rPr>
            </w:pPr>
            <w:r w:rsidRPr="002D25A8">
              <w:rPr>
                <w:rFonts w:ascii="Arial" w:hAnsi="Arial" w:cs="Arial"/>
                <w:b w:val="0"/>
                <w:sz w:val="22"/>
              </w:rPr>
              <w:lastRenderedPageBreak/>
              <w:t>The full ONS data set is </w:t>
            </w:r>
            <w:hyperlink r:id="rId15" w:tgtFrame="_blank" w:tooltip="Original URL: https://www.ons.gov.uk/peoplepopulationandcommunity/birthsdeathsandmarriages/conceptionandfertilityrates/datasets/quarterlyconceptionstowomenagedunder18englandandwales. Click or tap if you trust this link." w:history="1">
              <w:r w:rsidRPr="002D25A8">
                <w:rPr>
                  <w:rStyle w:val="Hyperlink"/>
                  <w:rFonts w:ascii="Arial" w:hAnsi="Arial" w:cs="Arial"/>
                  <w:b w:val="0"/>
                  <w:sz w:val="22"/>
                </w:rPr>
                <w:t>here.</w:t>
              </w:r>
            </w:hyperlink>
            <w:r w:rsidRPr="002D25A8">
              <w:rPr>
                <w:rFonts w:ascii="Arial" w:hAnsi="Arial" w:cs="Arial"/>
                <w:b w:val="0"/>
                <w:sz w:val="22"/>
              </w:rPr>
              <w:t>  For England as a whole, comparing Quarter 1 2019 with Quarter 1 2018, there has been a 1.2% reduction. This is a decline from a rate of 17.0 per 1000 15-17-year-old females (3,698 conceptions) in 2018 to 16.8 (3,676 conceptions) in 201</w:t>
            </w:r>
            <w:r w:rsidR="00FB4348">
              <w:rPr>
                <w:rFonts w:ascii="Arial" w:hAnsi="Arial" w:cs="Arial"/>
                <w:b w:val="0"/>
                <w:sz w:val="22"/>
              </w:rPr>
              <w:t>9</w:t>
            </w:r>
            <w:r w:rsidRPr="002D25A8">
              <w:rPr>
                <w:rFonts w:ascii="Arial" w:hAnsi="Arial" w:cs="Arial"/>
                <w:b w:val="0"/>
                <w:sz w:val="22"/>
              </w:rPr>
              <w:t>.</w:t>
            </w:r>
            <w:r w:rsidRPr="002D25A8">
              <w:rPr>
                <w:rFonts w:ascii="Arial" w:hAnsi="Arial" w:cs="Arial"/>
                <w:b w:val="0"/>
                <w:bCs w:val="0"/>
                <w:sz w:val="22"/>
              </w:rPr>
              <w:t> </w:t>
            </w:r>
          </w:p>
          <w:p w14:paraId="1D17ED56" w14:textId="44D50ED1" w:rsidR="007C6417" w:rsidRDefault="007C6417" w:rsidP="007C6417">
            <w:pPr>
              <w:rPr>
                <w:rFonts w:ascii="Arial" w:hAnsi="Arial" w:cs="Arial"/>
                <w:sz w:val="22"/>
              </w:rPr>
            </w:pPr>
            <w:r w:rsidRPr="002D25A8">
              <w:rPr>
                <w:rFonts w:ascii="Arial" w:hAnsi="Arial" w:cs="Arial"/>
                <w:b w:val="0"/>
                <w:bCs w:val="0"/>
                <w:sz w:val="22"/>
              </w:rPr>
              <w:t>Four regions have seen a reduction in rates since Q1 2018, with four showing an increase and one remaining the same. </w:t>
            </w:r>
          </w:p>
          <w:p w14:paraId="3CA63746" w14:textId="77777777" w:rsidR="004C1DC0" w:rsidRPr="002D25A8" w:rsidRDefault="004C1DC0" w:rsidP="007C6417">
            <w:pPr>
              <w:rPr>
                <w:rFonts w:ascii="Arial" w:hAnsi="Arial" w:cs="Arial"/>
                <w:b w:val="0"/>
                <w:sz w:val="22"/>
              </w:rPr>
            </w:pPr>
          </w:p>
          <w:tbl>
            <w:tblPr>
              <w:tblW w:w="5536" w:type="dxa"/>
              <w:shd w:val="clear" w:color="auto" w:fill="FFFFFF"/>
              <w:tblLook w:val="04A0" w:firstRow="1" w:lastRow="0" w:firstColumn="1" w:lastColumn="0" w:noHBand="0" w:noVBand="1"/>
            </w:tblPr>
            <w:tblGrid>
              <w:gridCol w:w="4402"/>
              <w:gridCol w:w="1134"/>
            </w:tblGrid>
            <w:tr w:rsidR="007C6417" w:rsidRPr="002D25A8" w14:paraId="62E1AEED" w14:textId="77777777" w:rsidTr="008872F6">
              <w:trPr>
                <w:trHeight w:val="255"/>
              </w:trPr>
              <w:tc>
                <w:tcPr>
                  <w:tcW w:w="4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9F8BA49" w14:textId="77777777" w:rsidR="007C6417" w:rsidRPr="002D25A8" w:rsidRDefault="007C6417" w:rsidP="007C6417">
                  <w:pPr>
                    <w:spacing w:line="256" w:lineRule="auto"/>
                    <w:rPr>
                      <w:rFonts w:ascii="Arial" w:hAnsi="Arial" w:cs="Arial"/>
                      <w:sz w:val="22"/>
                    </w:rPr>
                  </w:pPr>
                  <w:r w:rsidRPr="002D25A8">
                    <w:rPr>
                      <w:rFonts w:ascii="Arial" w:hAnsi="Arial" w:cs="Arial"/>
                      <w:sz w:val="22"/>
                    </w:rPr>
                    <w:t>North East</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14:paraId="160F4549" w14:textId="77777777" w:rsidR="007C6417" w:rsidRPr="002D25A8" w:rsidRDefault="007C6417" w:rsidP="007C6417">
                  <w:pPr>
                    <w:spacing w:line="256" w:lineRule="auto"/>
                    <w:rPr>
                      <w:rFonts w:ascii="Arial" w:hAnsi="Arial" w:cs="Arial"/>
                      <w:sz w:val="22"/>
                    </w:rPr>
                  </w:pPr>
                  <w:r w:rsidRPr="002D25A8">
                    <w:rPr>
                      <w:rFonts w:ascii="Arial" w:hAnsi="Arial" w:cs="Arial"/>
                      <w:sz w:val="22"/>
                    </w:rPr>
                    <w:t>+3.8</w:t>
                  </w:r>
                </w:p>
              </w:tc>
            </w:tr>
            <w:tr w:rsidR="007C6417" w:rsidRPr="002D25A8" w14:paraId="31049C28" w14:textId="77777777" w:rsidTr="008872F6">
              <w:trPr>
                <w:trHeight w:val="255"/>
              </w:trPr>
              <w:tc>
                <w:tcPr>
                  <w:tcW w:w="4402" w:type="dxa"/>
                  <w:tcBorders>
                    <w:top w:val="nil"/>
                    <w:left w:val="single" w:sz="8" w:space="0" w:color="auto"/>
                    <w:bottom w:val="single" w:sz="8" w:space="0" w:color="auto"/>
                    <w:right w:val="single" w:sz="8" w:space="0" w:color="auto"/>
                  </w:tcBorders>
                  <w:shd w:val="clear" w:color="auto" w:fill="FFFFFF"/>
                  <w:vAlign w:val="center"/>
                  <w:hideMark/>
                </w:tcPr>
                <w:p w14:paraId="070096CA" w14:textId="77777777" w:rsidR="007C6417" w:rsidRPr="002D25A8" w:rsidRDefault="007C6417" w:rsidP="007C6417">
                  <w:pPr>
                    <w:spacing w:line="256" w:lineRule="auto"/>
                    <w:rPr>
                      <w:rFonts w:ascii="Arial" w:hAnsi="Arial" w:cs="Arial"/>
                      <w:sz w:val="22"/>
                    </w:rPr>
                  </w:pPr>
                  <w:r w:rsidRPr="002D25A8">
                    <w:rPr>
                      <w:rFonts w:ascii="Arial" w:hAnsi="Arial" w:cs="Arial"/>
                      <w:sz w:val="22"/>
                    </w:rPr>
                    <w:t>North West</w:t>
                  </w:r>
                </w:p>
              </w:tc>
              <w:tc>
                <w:tcPr>
                  <w:tcW w:w="1134" w:type="dxa"/>
                  <w:tcBorders>
                    <w:top w:val="nil"/>
                    <w:left w:val="nil"/>
                    <w:bottom w:val="single" w:sz="8" w:space="0" w:color="auto"/>
                    <w:right w:val="single" w:sz="8" w:space="0" w:color="auto"/>
                  </w:tcBorders>
                  <w:shd w:val="clear" w:color="auto" w:fill="FFFFFF"/>
                  <w:vAlign w:val="center"/>
                  <w:hideMark/>
                </w:tcPr>
                <w:p w14:paraId="3CA56AF2" w14:textId="77777777" w:rsidR="007C6417" w:rsidRPr="002D25A8" w:rsidRDefault="007C6417" w:rsidP="007C6417">
                  <w:pPr>
                    <w:spacing w:line="256" w:lineRule="auto"/>
                    <w:rPr>
                      <w:rFonts w:ascii="Arial" w:hAnsi="Arial" w:cs="Arial"/>
                      <w:sz w:val="22"/>
                    </w:rPr>
                  </w:pPr>
                  <w:r w:rsidRPr="002D25A8">
                    <w:rPr>
                      <w:rFonts w:ascii="Arial" w:hAnsi="Arial" w:cs="Arial"/>
                      <w:sz w:val="22"/>
                    </w:rPr>
                    <w:t>-3.6</w:t>
                  </w:r>
                </w:p>
              </w:tc>
            </w:tr>
            <w:tr w:rsidR="007C6417" w:rsidRPr="002D25A8" w14:paraId="01D718A4" w14:textId="77777777" w:rsidTr="008872F6">
              <w:trPr>
                <w:trHeight w:val="255"/>
              </w:trPr>
              <w:tc>
                <w:tcPr>
                  <w:tcW w:w="4402" w:type="dxa"/>
                  <w:tcBorders>
                    <w:top w:val="nil"/>
                    <w:left w:val="single" w:sz="8" w:space="0" w:color="auto"/>
                    <w:bottom w:val="single" w:sz="8" w:space="0" w:color="auto"/>
                    <w:right w:val="single" w:sz="8" w:space="0" w:color="auto"/>
                  </w:tcBorders>
                  <w:shd w:val="clear" w:color="auto" w:fill="FFFFFF"/>
                  <w:vAlign w:val="center"/>
                  <w:hideMark/>
                </w:tcPr>
                <w:p w14:paraId="18E786FF" w14:textId="77777777" w:rsidR="007C6417" w:rsidRPr="002D25A8" w:rsidRDefault="007C6417" w:rsidP="007C6417">
                  <w:pPr>
                    <w:spacing w:line="256" w:lineRule="auto"/>
                    <w:rPr>
                      <w:rFonts w:ascii="Arial" w:hAnsi="Arial" w:cs="Arial"/>
                      <w:sz w:val="22"/>
                    </w:rPr>
                  </w:pPr>
                  <w:r w:rsidRPr="002D25A8">
                    <w:rPr>
                      <w:rFonts w:ascii="Arial" w:hAnsi="Arial" w:cs="Arial"/>
                      <w:sz w:val="22"/>
                    </w:rPr>
                    <w:t>Yorkshire and The Humber</w:t>
                  </w:r>
                </w:p>
              </w:tc>
              <w:tc>
                <w:tcPr>
                  <w:tcW w:w="1134" w:type="dxa"/>
                  <w:tcBorders>
                    <w:top w:val="nil"/>
                    <w:left w:val="nil"/>
                    <w:bottom w:val="single" w:sz="8" w:space="0" w:color="auto"/>
                    <w:right w:val="single" w:sz="8" w:space="0" w:color="auto"/>
                  </w:tcBorders>
                  <w:shd w:val="clear" w:color="auto" w:fill="FFFFFF"/>
                  <w:vAlign w:val="center"/>
                  <w:hideMark/>
                </w:tcPr>
                <w:p w14:paraId="05329DA9" w14:textId="77777777" w:rsidR="007C6417" w:rsidRPr="002D25A8" w:rsidRDefault="007C6417" w:rsidP="007C6417">
                  <w:pPr>
                    <w:spacing w:line="256" w:lineRule="auto"/>
                    <w:rPr>
                      <w:rFonts w:ascii="Arial" w:hAnsi="Arial" w:cs="Arial"/>
                      <w:sz w:val="22"/>
                    </w:rPr>
                  </w:pPr>
                  <w:r w:rsidRPr="002D25A8">
                    <w:rPr>
                      <w:rFonts w:ascii="Arial" w:hAnsi="Arial" w:cs="Arial"/>
                      <w:sz w:val="22"/>
                    </w:rPr>
                    <w:t>0</w:t>
                  </w:r>
                </w:p>
              </w:tc>
            </w:tr>
            <w:tr w:rsidR="007C6417" w:rsidRPr="002D25A8" w14:paraId="6E7481AE" w14:textId="77777777" w:rsidTr="008872F6">
              <w:trPr>
                <w:trHeight w:val="255"/>
              </w:trPr>
              <w:tc>
                <w:tcPr>
                  <w:tcW w:w="4402" w:type="dxa"/>
                  <w:tcBorders>
                    <w:top w:val="nil"/>
                    <w:left w:val="single" w:sz="8" w:space="0" w:color="auto"/>
                    <w:bottom w:val="single" w:sz="8" w:space="0" w:color="auto"/>
                    <w:right w:val="single" w:sz="8" w:space="0" w:color="auto"/>
                  </w:tcBorders>
                  <w:shd w:val="clear" w:color="auto" w:fill="FFFFFF"/>
                  <w:vAlign w:val="center"/>
                  <w:hideMark/>
                </w:tcPr>
                <w:p w14:paraId="33D9008E" w14:textId="77777777" w:rsidR="007C6417" w:rsidRPr="002D25A8" w:rsidRDefault="007C6417" w:rsidP="007C6417">
                  <w:pPr>
                    <w:spacing w:line="256" w:lineRule="auto"/>
                    <w:rPr>
                      <w:rFonts w:ascii="Arial" w:hAnsi="Arial" w:cs="Arial"/>
                      <w:sz w:val="22"/>
                    </w:rPr>
                  </w:pPr>
                  <w:r w:rsidRPr="002D25A8">
                    <w:rPr>
                      <w:rFonts w:ascii="Arial" w:hAnsi="Arial" w:cs="Arial"/>
                      <w:sz w:val="22"/>
                    </w:rPr>
                    <w:t>East Midlands</w:t>
                  </w:r>
                </w:p>
              </w:tc>
              <w:tc>
                <w:tcPr>
                  <w:tcW w:w="1134" w:type="dxa"/>
                  <w:tcBorders>
                    <w:top w:val="nil"/>
                    <w:left w:val="nil"/>
                    <w:bottom w:val="single" w:sz="8" w:space="0" w:color="auto"/>
                    <w:right w:val="single" w:sz="8" w:space="0" w:color="auto"/>
                  </w:tcBorders>
                  <w:shd w:val="clear" w:color="auto" w:fill="FFFFFF"/>
                  <w:vAlign w:val="center"/>
                  <w:hideMark/>
                </w:tcPr>
                <w:p w14:paraId="26F70B2D" w14:textId="77777777" w:rsidR="007C6417" w:rsidRPr="002D25A8" w:rsidRDefault="007C6417" w:rsidP="007C6417">
                  <w:pPr>
                    <w:spacing w:line="256" w:lineRule="auto"/>
                    <w:rPr>
                      <w:rFonts w:ascii="Arial" w:hAnsi="Arial" w:cs="Arial"/>
                      <w:sz w:val="22"/>
                    </w:rPr>
                  </w:pPr>
                  <w:r w:rsidRPr="002D25A8">
                    <w:rPr>
                      <w:rFonts w:ascii="Arial" w:hAnsi="Arial" w:cs="Arial"/>
                      <w:sz w:val="22"/>
                    </w:rPr>
                    <w:t>-14.7</w:t>
                  </w:r>
                </w:p>
              </w:tc>
            </w:tr>
            <w:tr w:rsidR="007C6417" w:rsidRPr="002D25A8" w14:paraId="3E96A537" w14:textId="77777777" w:rsidTr="008872F6">
              <w:trPr>
                <w:trHeight w:val="255"/>
              </w:trPr>
              <w:tc>
                <w:tcPr>
                  <w:tcW w:w="4402" w:type="dxa"/>
                  <w:tcBorders>
                    <w:top w:val="nil"/>
                    <w:left w:val="single" w:sz="8" w:space="0" w:color="auto"/>
                    <w:bottom w:val="single" w:sz="8" w:space="0" w:color="auto"/>
                    <w:right w:val="single" w:sz="8" w:space="0" w:color="auto"/>
                  </w:tcBorders>
                  <w:shd w:val="clear" w:color="auto" w:fill="FFFFFF"/>
                  <w:vAlign w:val="center"/>
                  <w:hideMark/>
                </w:tcPr>
                <w:p w14:paraId="069FE33B" w14:textId="77777777" w:rsidR="007C6417" w:rsidRPr="002D25A8" w:rsidRDefault="007C6417" w:rsidP="007C6417">
                  <w:pPr>
                    <w:spacing w:line="256" w:lineRule="auto"/>
                    <w:rPr>
                      <w:rFonts w:ascii="Arial" w:hAnsi="Arial" w:cs="Arial"/>
                      <w:sz w:val="22"/>
                    </w:rPr>
                  </w:pPr>
                  <w:r w:rsidRPr="002D25A8">
                    <w:rPr>
                      <w:rFonts w:ascii="Arial" w:hAnsi="Arial" w:cs="Arial"/>
                      <w:sz w:val="22"/>
                    </w:rPr>
                    <w:t>West Midlands</w:t>
                  </w:r>
                </w:p>
              </w:tc>
              <w:tc>
                <w:tcPr>
                  <w:tcW w:w="1134" w:type="dxa"/>
                  <w:tcBorders>
                    <w:top w:val="nil"/>
                    <w:left w:val="nil"/>
                    <w:bottom w:val="single" w:sz="8" w:space="0" w:color="auto"/>
                    <w:right w:val="single" w:sz="8" w:space="0" w:color="auto"/>
                  </w:tcBorders>
                  <w:shd w:val="clear" w:color="auto" w:fill="FFFFFF"/>
                  <w:vAlign w:val="center"/>
                  <w:hideMark/>
                </w:tcPr>
                <w:p w14:paraId="3EDCFB04" w14:textId="77777777" w:rsidR="007C6417" w:rsidRPr="002D25A8" w:rsidRDefault="007C6417" w:rsidP="007C6417">
                  <w:pPr>
                    <w:spacing w:line="256" w:lineRule="auto"/>
                    <w:rPr>
                      <w:rFonts w:ascii="Arial" w:hAnsi="Arial" w:cs="Arial"/>
                      <w:sz w:val="22"/>
                    </w:rPr>
                  </w:pPr>
                  <w:r w:rsidRPr="002D25A8">
                    <w:rPr>
                      <w:rFonts w:ascii="Arial" w:hAnsi="Arial" w:cs="Arial"/>
                      <w:sz w:val="22"/>
                    </w:rPr>
                    <w:t>+2.1</w:t>
                  </w:r>
                </w:p>
              </w:tc>
            </w:tr>
            <w:tr w:rsidR="007C6417" w:rsidRPr="002D25A8" w14:paraId="065A36FA" w14:textId="77777777" w:rsidTr="008872F6">
              <w:trPr>
                <w:trHeight w:val="255"/>
              </w:trPr>
              <w:tc>
                <w:tcPr>
                  <w:tcW w:w="4402" w:type="dxa"/>
                  <w:tcBorders>
                    <w:top w:val="nil"/>
                    <w:left w:val="single" w:sz="8" w:space="0" w:color="auto"/>
                    <w:bottom w:val="single" w:sz="8" w:space="0" w:color="auto"/>
                    <w:right w:val="single" w:sz="8" w:space="0" w:color="auto"/>
                  </w:tcBorders>
                  <w:shd w:val="clear" w:color="auto" w:fill="FFFFFF"/>
                  <w:vAlign w:val="center"/>
                  <w:hideMark/>
                </w:tcPr>
                <w:p w14:paraId="344D03E0" w14:textId="77777777" w:rsidR="007C6417" w:rsidRPr="002D25A8" w:rsidRDefault="007C6417" w:rsidP="007C6417">
                  <w:pPr>
                    <w:spacing w:line="256" w:lineRule="auto"/>
                    <w:rPr>
                      <w:rFonts w:ascii="Arial" w:hAnsi="Arial" w:cs="Arial"/>
                      <w:sz w:val="22"/>
                    </w:rPr>
                  </w:pPr>
                  <w:r w:rsidRPr="002D25A8">
                    <w:rPr>
                      <w:rFonts w:ascii="Arial" w:hAnsi="Arial" w:cs="Arial"/>
                      <w:sz w:val="22"/>
                    </w:rPr>
                    <w:t>East</w:t>
                  </w:r>
                </w:p>
              </w:tc>
              <w:tc>
                <w:tcPr>
                  <w:tcW w:w="1134" w:type="dxa"/>
                  <w:tcBorders>
                    <w:top w:val="nil"/>
                    <w:left w:val="nil"/>
                    <w:bottom w:val="single" w:sz="8" w:space="0" w:color="auto"/>
                    <w:right w:val="single" w:sz="8" w:space="0" w:color="auto"/>
                  </w:tcBorders>
                  <w:shd w:val="clear" w:color="auto" w:fill="FFFFFF"/>
                  <w:vAlign w:val="center"/>
                  <w:hideMark/>
                </w:tcPr>
                <w:p w14:paraId="099A7A80" w14:textId="77777777" w:rsidR="007C6417" w:rsidRPr="002D25A8" w:rsidRDefault="007C6417" w:rsidP="007C6417">
                  <w:pPr>
                    <w:spacing w:line="256" w:lineRule="auto"/>
                    <w:rPr>
                      <w:rFonts w:ascii="Arial" w:hAnsi="Arial" w:cs="Arial"/>
                      <w:sz w:val="22"/>
                    </w:rPr>
                  </w:pPr>
                  <w:r w:rsidRPr="002D25A8">
                    <w:rPr>
                      <w:rFonts w:ascii="Arial" w:hAnsi="Arial" w:cs="Arial"/>
                      <w:sz w:val="22"/>
                    </w:rPr>
                    <w:t>+9.1</w:t>
                  </w:r>
                </w:p>
              </w:tc>
            </w:tr>
            <w:tr w:rsidR="007C6417" w:rsidRPr="002D25A8" w14:paraId="01861799" w14:textId="77777777" w:rsidTr="008872F6">
              <w:trPr>
                <w:trHeight w:val="255"/>
              </w:trPr>
              <w:tc>
                <w:tcPr>
                  <w:tcW w:w="4402" w:type="dxa"/>
                  <w:tcBorders>
                    <w:top w:val="nil"/>
                    <w:left w:val="single" w:sz="8" w:space="0" w:color="auto"/>
                    <w:bottom w:val="single" w:sz="8" w:space="0" w:color="auto"/>
                    <w:right w:val="single" w:sz="8" w:space="0" w:color="auto"/>
                  </w:tcBorders>
                  <w:shd w:val="clear" w:color="auto" w:fill="FFFFFF"/>
                  <w:vAlign w:val="center"/>
                  <w:hideMark/>
                </w:tcPr>
                <w:p w14:paraId="4DFBCA52" w14:textId="77777777" w:rsidR="007C6417" w:rsidRPr="002D25A8" w:rsidRDefault="007C6417" w:rsidP="007C6417">
                  <w:pPr>
                    <w:spacing w:line="256" w:lineRule="auto"/>
                    <w:rPr>
                      <w:rFonts w:ascii="Arial" w:hAnsi="Arial" w:cs="Arial"/>
                      <w:sz w:val="22"/>
                    </w:rPr>
                  </w:pPr>
                  <w:r w:rsidRPr="002D25A8">
                    <w:rPr>
                      <w:rFonts w:ascii="Arial" w:hAnsi="Arial" w:cs="Arial"/>
                      <w:sz w:val="22"/>
                    </w:rPr>
                    <w:t>London</w:t>
                  </w:r>
                </w:p>
              </w:tc>
              <w:tc>
                <w:tcPr>
                  <w:tcW w:w="1134" w:type="dxa"/>
                  <w:tcBorders>
                    <w:top w:val="nil"/>
                    <w:left w:val="nil"/>
                    <w:bottom w:val="single" w:sz="8" w:space="0" w:color="auto"/>
                    <w:right w:val="single" w:sz="8" w:space="0" w:color="auto"/>
                  </w:tcBorders>
                  <w:shd w:val="clear" w:color="auto" w:fill="FFFFFF"/>
                  <w:vAlign w:val="center"/>
                  <w:hideMark/>
                </w:tcPr>
                <w:p w14:paraId="4F8D79CA" w14:textId="77777777" w:rsidR="007C6417" w:rsidRPr="002D25A8" w:rsidRDefault="007C6417" w:rsidP="007C6417">
                  <w:pPr>
                    <w:spacing w:line="256" w:lineRule="auto"/>
                    <w:rPr>
                      <w:rFonts w:ascii="Arial" w:hAnsi="Arial" w:cs="Arial"/>
                      <w:sz w:val="22"/>
                    </w:rPr>
                  </w:pPr>
                  <w:r w:rsidRPr="002D25A8">
                    <w:rPr>
                      <w:rFonts w:ascii="Arial" w:hAnsi="Arial" w:cs="Arial"/>
                      <w:sz w:val="22"/>
                    </w:rPr>
                    <w:t>-2.1</w:t>
                  </w:r>
                </w:p>
              </w:tc>
            </w:tr>
            <w:tr w:rsidR="007C6417" w:rsidRPr="002D25A8" w14:paraId="08FD4D58" w14:textId="77777777" w:rsidTr="008872F6">
              <w:trPr>
                <w:trHeight w:val="255"/>
              </w:trPr>
              <w:tc>
                <w:tcPr>
                  <w:tcW w:w="4402" w:type="dxa"/>
                  <w:tcBorders>
                    <w:top w:val="nil"/>
                    <w:left w:val="single" w:sz="8" w:space="0" w:color="auto"/>
                    <w:bottom w:val="single" w:sz="8" w:space="0" w:color="auto"/>
                    <w:right w:val="single" w:sz="8" w:space="0" w:color="auto"/>
                  </w:tcBorders>
                  <w:shd w:val="clear" w:color="auto" w:fill="FFFFFF"/>
                  <w:vAlign w:val="center"/>
                  <w:hideMark/>
                </w:tcPr>
                <w:p w14:paraId="1043FA90" w14:textId="77777777" w:rsidR="007C6417" w:rsidRPr="002D25A8" w:rsidRDefault="007C6417" w:rsidP="007C6417">
                  <w:pPr>
                    <w:spacing w:line="256" w:lineRule="auto"/>
                    <w:rPr>
                      <w:rFonts w:ascii="Arial" w:hAnsi="Arial" w:cs="Arial"/>
                      <w:sz w:val="22"/>
                    </w:rPr>
                  </w:pPr>
                  <w:r w:rsidRPr="002D25A8">
                    <w:rPr>
                      <w:rFonts w:ascii="Arial" w:hAnsi="Arial" w:cs="Arial"/>
                      <w:sz w:val="22"/>
                    </w:rPr>
                    <w:t>South East</w:t>
                  </w:r>
                </w:p>
              </w:tc>
              <w:tc>
                <w:tcPr>
                  <w:tcW w:w="1134" w:type="dxa"/>
                  <w:tcBorders>
                    <w:top w:val="nil"/>
                    <w:left w:val="nil"/>
                    <w:bottom w:val="single" w:sz="8" w:space="0" w:color="auto"/>
                    <w:right w:val="single" w:sz="8" w:space="0" w:color="auto"/>
                  </w:tcBorders>
                  <w:shd w:val="clear" w:color="auto" w:fill="FFFFFF"/>
                  <w:vAlign w:val="center"/>
                  <w:hideMark/>
                </w:tcPr>
                <w:p w14:paraId="1AF01FB6" w14:textId="77777777" w:rsidR="007C6417" w:rsidRPr="002D25A8" w:rsidRDefault="007C6417" w:rsidP="007C6417">
                  <w:pPr>
                    <w:spacing w:line="256" w:lineRule="auto"/>
                    <w:rPr>
                      <w:rFonts w:ascii="Arial" w:hAnsi="Arial" w:cs="Arial"/>
                      <w:sz w:val="22"/>
                    </w:rPr>
                  </w:pPr>
                  <w:r w:rsidRPr="002D25A8">
                    <w:rPr>
                      <w:rFonts w:ascii="Arial" w:hAnsi="Arial" w:cs="Arial"/>
                      <w:sz w:val="22"/>
                    </w:rPr>
                    <w:t>-4.3</w:t>
                  </w:r>
                </w:p>
              </w:tc>
            </w:tr>
            <w:tr w:rsidR="007C6417" w:rsidRPr="002D25A8" w14:paraId="0CDE3001" w14:textId="77777777" w:rsidTr="008872F6">
              <w:trPr>
                <w:trHeight w:val="243"/>
              </w:trPr>
              <w:tc>
                <w:tcPr>
                  <w:tcW w:w="4402" w:type="dxa"/>
                  <w:tcBorders>
                    <w:top w:val="nil"/>
                    <w:left w:val="single" w:sz="8" w:space="0" w:color="auto"/>
                    <w:bottom w:val="single" w:sz="8" w:space="0" w:color="auto"/>
                    <w:right w:val="single" w:sz="8" w:space="0" w:color="auto"/>
                  </w:tcBorders>
                  <w:shd w:val="clear" w:color="auto" w:fill="FFFFFF"/>
                  <w:vAlign w:val="center"/>
                  <w:hideMark/>
                </w:tcPr>
                <w:p w14:paraId="788CD7FC" w14:textId="77777777" w:rsidR="007C6417" w:rsidRPr="002D25A8" w:rsidRDefault="007C6417" w:rsidP="007C6417">
                  <w:pPr>
                    <w:spacing w:line="256" w:lineRule="auto"/>
                    <w:rPr>
                      <w:rFonts w:ascii="Arial" w:hAnsi="Arial" w:cs="Arial"/>
                      <w:sz w:val="22"/>
                    </w:rPr>
                  </w:pPr>
                  <w:r w:rsidRPr="002D25A8">
                    <w:rPr>
                      <w:rFonts w:ascii="Arial" w:hAnsi="Arial" w:cs="Arial"/>
                      <w:sz w:val="22"/>
                    </w:rPr>
                    <w:t>South West</w:t>
                  </w:r>
                </w:p>
              </w:tc>
              <w:tc>
                <w:tcPr>
                  <w:tcW w:w="1134" w:type="dxa"/>
                  <w:tcBorders>
                    <w:top w:val="nil"/>
                    <w:left w:val="nil"/>
                    <w:bottom w:val="single" w:sz="8" w:space="0" w:color="auto"/>
                    <w:right w:val="single" w:sz="8" w:space="0" w:color="auto"/>
                  </w:tcBorders>
                  <w:shd w:val="clear" w:color="auto" w:fill="FFFFFF"/>
                  <w:vAlign w:val="center"/>
                  <w:hideMark/>
                </w:tcPr>
                <w:p w14:paraId="4E46CAC8" w14:textId="77777777" w:rsidR="007C6417" w:rsidRPr="002D25A8" w:rsidRDefault="007C6417" w:rsidP="007C6417">
                  <w:pPr>
                    <w:spacing w:line="256" w:lineRule="auto"/>
                    <w:rPr>
                      <w:rFonts w:ascii="Arial" w:hAnsi="Arial" w:cs="Arial"/>
                      <w:sz w:val="22"/>
                    </w:rPr>
                  </w:pPr>
                  <w:r w:rsidRPr="002D25A8">
                    <w:rPr>
                      <w:rFonts w:ascii="Arial" w:hAnsi="Arial" w:cs="Arial"/>
                      <w:sz w:val="22"/>
                    </w:rPr>
                    <w:t>+8.0</w:t>
                  </w:r>
                </w:p>
              </w:tc>
            </w:tr>
          </w:tbl>
          <w:p w14:paraId="42E44591" w14:textId="77777777" w:rsidR="007C6417" w:rsidRPr="002D25A8" w:rsidRDefault="007C6417" w:rsidP="007C6417">
            <w:pPr>
              <w:rPr>
                <w:rFonts w:ascii="Arial" w:eastAsia="Times New Roman" w:hAnsi="Arial" w:cs="Arial"/>
                <w:b w:val="0"/>
                <w:sz w:val="22"/>
                <w:lang w:eastAsia="en-GB"/>
              </w:rPr>
            </w:pPr>
          </w:p>
          <w:p w14:paraId="4A4DB626" w14:textId="77777777" w:rsidR="007C6417" w:rsidRPr="002D25A8" w:rsidRDefault="007C6417" w:rsidP="007C6417">
            <w:pPr>
              <w:rPr>
                <w:rFonts w:ascii="Arial" w:hAnsi="Arial" w:cs="Arial"/>
                <w:b w:val="0"/>
                <w:sz w:val="22"/>
              </w:rPr>
            </w:pPr>
            <w:r w:rsidRPr="002D25A8">
              <w:rPr>
                <w:rFonts w:ascii="Arial" w:hAnsi="Arial" w:cs="Arial"/>
                <w:b w:val="0"/>
                <w:sz w:val="22"/>
              </w:rPr>
              <w:t xml:space="preserve">*On the LA rates, it is worth noting that quarterly data can fluctuate quite significantly.  You will also see that the data for quite a few local authorities are marked 'u' for low reliability. </w:t>
            </w:r>
          </w:p>
          <w:p w14:paraId="400156BB" w14:textId="05ED87DB" w:rsidR="00993A46" w:rsidRDefault="00993A46" w:rsidP="00D661DA">
            <w:pPr>
              <w:rPr>
                <w:rFonts w:ascii="Arial" w:hAnsi="Arial" w:cs="Arial"/>
                <w:sz w:val="22"/>
                <w:szCs w:val="22"/>
              </w:rPr>
            </w:pPr>
          </w:p>
          <w:p w14:paraId="655F5978" w14:textId="77777777" w:rsidR="007C6417" w:rsidRPr="007C6417" w:rsidRDefault="00A82B73" w:rsidP="007C6417">
            <w:pPr>
              <w:pStyle w:val="NormalWeb"/>
              <w:spacing w:after="0" w:afterAutospacing="0"/>
              <w:rPr>
                <w:rFonts w:ascii="Arial" w:hAnsi="Arial" w:cs="Arial"/>
                <w:sz w:val="24"/>
              </w:rPr>
            </w:pPr>
            <w:hyperlink r:id="rId16" w:tgtFrame="_blank" w:history="1">
              <w:r w:rsidR="007C6417" w:rsidRPr="007C6417">
                <w:rPr>
                  <w:rStyle w:val="Hyperlink"/>
                  <w:rFonts w:ascii="Arial" w:hAnsi="Arial" w:cs="Arial"/>
                  <w:bCs w:val="0"/>
                  <w:color w:val="auto"/>
                  <w:sz w:val="24"/>
                  <w:u w:val="none"/>
                </w:rPr>
                <w:t>#EmergingMinds webinars: supporting children and young people through the COVID-19 pandemic (Mental Elf)</w:t>
              </w:r>
            </w:hyperlink>
          </w:p>
          <w:p w14:paraId="15F833F4" w14:textId="77777777" w:rsidR="007C6417" w:rsidRPr="007C6417" w:rsidRDefault="007C6417" w:rsidP="007C6417">
            <w:pPr>
              <w:pStyle w:val="PlainText"/>
              <w:rPr>
                <w:rFonts w:ascii="Arial" w:hAnsi="Arial" w:cs="Arial"/>
                <w:b w:val="0"/>
                <w:color w:val="080707"/>
              </w:rPr>
            </w:pPr>
            <w:r w:rsidRPr="007C6417">
              <w:rPr>
                <w:rFonts w:ascii="Arial" w:hAnsi="Arial" w:cs="Arial"/>
                <w:b w:val="0"/>
                <w:color w:val="080707"/>
              </w:rPr>
              <w:t>This blog presents the recent series of #EmergingMinds webinars and on how we can best support the mental health of children and young people during the coronavirus pandemic. These free online events (eight in total) bring together experts in the field to answer the questions of parents, carers, practitioners and educators. Topics from managing worries and anxiety, screen time, self-harm, sleep and more.</w:t>
            </w:r>
          </w:p>
          <w:p w14:paraId="55C15924" w14:textId="434125BF" w:rsidR="007C6417" w:rsidRPr="007C6417" w:rsidRDefault="007C6417" w:rsidP="007C6417">
            <w:pPr>
              <w:pStyle w:val="NormalWeb"/>
              <w:spacing w:before="0" w:beforeAutospacing="0" w:after="0" w:afterAutospacing="0"/>
              <w:rPr>
                <w:rFonts w:ascii="Arial" w:hAnsi="Arial" w:cs="Arial"/>
                <w:b w:val="0"/>
              </w:rPr>
            </w:pPr>
            <w:r w:rsidRPr="007C6417">
              <w:rPr>
                <w:rFonts w:ascii="Arial" w:hAnsi="Arial" w:cs="Arial"/>
                <w:b w:val="0"/>
                <w:color w:val="222222"/>
              </w:rPr>
              <w:t xml:space="preserve">The Tavistock Clinic have also produced a </w:t>
            </w:r>
            <w:hyperlink r:id="rId17" w:history="1">
              <w:r w:rsidRPr="007C6417">
                <w:rPr>
                  <w:rStyle w:val="Hyperlink"/>
                  <w:rFonts w:ascii="Arial" w:hAnsi="Arial" w:cs="Arial"/>
                  <w:b w:val="0"/>
                </w:rPr>
                <w:t>podcast</w:t>
              </w:r>
            </w:hyperlink>
            <w:r w:rsidRPr="007C6417">
              <w:rPr>
                <w:rFonts w:ascii="Arial" w:hAnsi="Arial" w:cs="Arial"/>
                <w:b w:val="0"/>
                <w:color w:val="222222"/>
              </w:rPr>
              <w:t xml:space="preserve"> on communicating with children about COVID-19 to help families navigate discussions around the pandemic and the impact it may be having.</w:t>
            </w:r>
          </w:p>
          <w:p w14:paraId="04818DDE" w14:textId="77777777" w:rsidR="007C6417" w:rsidRDefault="007C6417" w:rsidP="00D661DA">
            <w:pPr>
              <w:rPr>
                <w:rFonts w:ascii="Arial" w:hAnsi="Arial" w:cs="Arial"/>
                <w:b w:val="0"/>
                <w:bCs w:val="0"/>
                <w:sz w:val="22"/>
                <w:szCs w:val="22"/>
              </w:rPr>
            </w:pPr>
          </w:p>
          <w:p w14:paraId="4290F987" w14:textId="77777777" w:rsidR="00004EB0" w:rsidRPr="00004EB0" w:rsidRDefault="00A82B73" w:rsidP="00004EB0">
            <w:pPr>
              <w:pStyle w:val="NormalWeb"/>
              <w:spacing w:after="0" w:afterAutospacing="0"/>
              <w:rPr>
                <w:rFonts w:ascii="Arial" w:hAnsi="Arial" w:cs="Arial"/>
              </w:rPr>
            </w:pPr>
            <w:hyperlink r:id="rId18" w:tgtFrame="_blank" w:history="1">
              <w:r w:rsidR="00004EB0" w:rsidRPr="00004EB0">
                <w:rPr>
                  <w:rStyle w:val="Hyperlink"/>
                  <w:rFonts w:ascii="Arial" w:hAnsi="Arial" w:cs="Arial"/>
                  <w:bCs w:val="0"/>
                  <w:color w:val="auto"/>
                  <w:u w:val="none"/>
                </w:rPr>
                <w:t>COVID-19 - research studies on children and young people's views (Royal College of Paediatrics and Child Health)</w:t>
              </w:r>
            </w:hyperlink>
          </w:p>
          <w:p w14:paraId="37B80D4B" w14:textId="1BE935F4" w:rsidR="00004EB0" w:rsidRPr="004C1DC0" w:rsidRDefault="00004EB0" w:rsidP="004C1DC0">
            <w:pPr>
              <w:overflowPunct w:val="0"/>
              <w:autoSpaceDE w:val="0"/>
              <w:autoSpaceDN w:val="0"/>
              <w:rPr>
                <w:rFonts w:ascii="Arial" w:hAnsi="Arial" w:cs="Arial"/>
                <w:b w:val="0"/>
                <w:color w:val="080707"/>
                <w:sz w:val="22"/>
                <w:szCs w:val="22"/>
              </w:rPr>
            </w:pPr>
            <w:r w:rsidRPr="00004EB0">
              <w:rPr>
                <w:rFonts w:ascii="Arial" w:hAnsi="Arial" w:cs="Arial"/>
                <w:b w:val="0"/>
                <w:color w:val="080707"/>
                <w:sz w:val="22"/>
                <w:szCs w:val="22"/>
              </w:rPr>
              <w:t>Children and young people are experiencing the impact of COVID-19, and lockdown, in many ways - from their education to staying at home with family, from the way they access health and support services to their emotional health and wellbeing. RCPCH are compiling studies across the UK that are collecting children and young people's experiences and insights. </w:t>
            </w:r>
          </w:p>
          <w:p w14:paraId="788D788E" w14:textId="77777777" w:rsidR="00004EB0" w:rsidRDefault="00004EB0" w:rsidP="00D661DA">
            <w:pPr>
              <w:rPr>
                <w:rFonts w:ascii="Arial" w:hAnsi="Arial" w:cs="Arial"/>
                <w:b w:val="0"/>
                <w:bCs w:val="0"/>
                <w:sz w:val="22"/>
                <w:szCs w:val="22"/>
              </w:rPr>
            </w:pPr>
          </w:p>
          <w:p w14:paraId="4AE736AA" w14:textId="6656E0D6" w:rsidR="004C1DC0" w:rsidRPr="00BD0EDB" w:rsidRDefault="004C1DC0" w:rsidP="00D661DA">
            <w:pPr>
              <w:rPr>
                <w:rFonts w:ascii="Arial" w:hAnsi="Arial" w:cs="Arial"/>
                <w:sz w:val="22"/>
                <w:szCs w:val="22"/>
              </w:rPr>
            </w:pPr>
          </w:p>
        </w:tc>
      </w:tr>
    </w:tbl>
    <w:tbl>
      <w:tblPr>
        <w:tblStyle w:val="PlainTable22"/>
        <w:tblW w:w="10902" w:type="dxa"/>
        <w:tblLook w:val="04A0" w:firstRow="1" w:lastRow="0" w:firstColumn="1" w:lastColumn="0" w:noHBand="0" w:noVBand="1"/>
      </w:tblPr>
      <w:tblGrid>
        <w:gridCol w:w="10902"/>
      </w:tblGrid>
      <w:tr w:rsidR="006525B6" w:rsidRPr="0061697C" w14:paraId="0572F647" w14:textId="77777777" w:rsidTr="00EB73F9">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0902" w:type="dxa"/>
            <w:tcBorders>
              <w:top w:val="single" w:sz="12" w:space="0" w:color="208566" w:themeColor="accent1" w:themeShade="BF"/>
              <w:bottom w:val="single" w:sz="12" w:space="0" w:color="208566" w:themeColor="accent1" w:themeShade="BF"/>
            </w:tcBorders>
            <w:shd w:val="clear" w:color="auto" w:fill="F2F2F2" w:themeFill="background1" w:themeFillShade="F2"/>
          </w:tcPr>
          <w:p w14:paraId="6968D952" w14:textId="4EF99568" w:rsidR="006525B6" w:rsidRPr="0061697C" w:rsidRDefault="006525B6" w:rsidP="0073188A">
            <w:pPr>
              <w:pStyle w:val="Heading1"/>
              <w:shd w:val="clear" w:color="auto" w:fill="F2F2F2" w:themeFill="background1" w:themeFillShade="F2"/>
              <w:spacing w:after="0"/>
              <w:outlineLvl w:val="0"/>
              <w:rPr>
                <w:b/>
                <w:bCs w:val="0"/>
              </w:rPr>
            </w:pPr>
            <w:bookmarkStart w:id="4" w:name="_Living_Well_–"/>
            <w:bookmarkEnd w:id="4"/>
            <w:r w:rsidRPr="0061697C">
              <w:rPr>
                <w:noProof/>
              </w:rPr>
              <w:lastRenderedPageBreak/>
              <w:drawing>
                <wp:anchor distT="0" distB="0" distL="114300" distR="114300" simplePos="0" relativeHeight="251663360" behindDoc="0" locked="0" layoutInCell="1" allowOverlap="1" wp14:anchorId="265EA2EA" wp14:editId="7990013D">
                  <wp:simplePos x="0" y="0"/>
                  <wp:positionH relativeFrom="column">
                    <wp:posOffset>2388</wp:posOffset>
                  </wp:positionH>
                  <wp:positionV relativeFrom="paragraph">
                    <wp:posOffset>68770</wp:posOffset>
                  </wp:positionV>
                  <wp:extent cx="464024" cy="451812"/>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3233" cy="460779"/>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Pr="0061697C">
              <w:t xml:space="preserve">       </w:t>
            </w:r>
            <w:r w:rsidRPr="00993D2D">
              <w:rPr>
                <w:b/>
                <w:sz w:val="40"/>
              </w:rPr>
              <w:t>Living Well</w:t>
            </w:r>
            <w:r w:rsidRPr="00993D2D">
              <w:rPr>
                <w:sz w:val="40"/>
              </w:rPr>
              <w:t xml:space="preserve"> </w:t>
            </w:r>
            <w:r w:rsidRPr="0061697C">
              <w:t xml:space="preserve">– </w:t>
            </w:r>
            <w:r w:rsidRPr="0061697C">
              <w:rPr>
                <w:sz w:val="28"/>
              </w:rPr>
              <w:t>Tackling Obesity</w:t>
            </w:r>
          </w:p>
          <w:p w14:paraId="468C0A46" w14:textId="1F6818BA" w:rsidR="006525B6" w:rsidRPr="00EB73F9" w:rsidRDefault="006525B6" w:rsidP="00EB73F9">
            <w:pPr>
              <w:pStyle w:val="Header"/>
              <w:shd w:val="clear" w:color="auto" w:fill="F2F2F2" w:themeFill="background1" w:themeFillShade="F2"/>
              <w:rPr>
                <w:b/>
                <w:bCs w:val="0"/>
              </w:rPr>
            </w:pPr>
            <w:r w:rsidRPr="0061697C">
              <w:t xml:space="preserve">                 H&amp;WB Team Lead: Nicola Corrigan</w:t>
            </w:r>
          </w:p>
        </w:tc>
      </w:tr>
    </w:tbl>
    <w:tbl>
      <w:tblPr>
        <w:tblStyle w:val="PlainTable2"/>
        <w:tblW w:w="0" w:type="auto"/>
        <w:tblBorders>
          <w:top w:val="none" w:sz="0" w:space="0" w:color="auto"/>
          <w:bottom w:val="none" w:sz="0" w:space="0" w:color="auto"/>
        </w:tblBorders>
        <w:tblLook w:val="04A0" w:firstRow="1" w:lastRow="0" w:firstColumn="1" w:lastColumn="0" w:noHBand="0" w:noVBand="1"/>
      </w:tblPr>
      <w:tblGrid>
        <w:gridCol w:w="10722"/>
      </w:tblGrid>
      <w:tr w:rsidR="006525B6" w:rsidRPr="0061697C" w14:paraId="3A2C31D3" w14:textId="77777777" w:rsidTr="007E34C6">
        <w:trPr>
          <w:cnfStyle w:val="100000000000" w:firstRow="1" w:lastRow="0" w:firstColumn="0" w:lastColumn="0" w:oddVBand="0" w:evenVBand="0" w:oddHBand="0"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10722" w:type="dxa"/>
            <w:tcBorders>
              <w:bottom w:val="none" w:sz="0" w:space="0" w:color="auto"/>
            </w:tcBorders>
          </w:tcPr>
          <w:p w14:paraId="1ED7489B" w14:textId="7979DDC9" w:rsidR="00FD4CB3" w:rsidRPr="00FD4CB3" w:rsidRDefault="00FD4CB3" w:rsidP="00FD4CB3">
            <w:pPr>
              <w:rPr>
                <w:rFonts w:ascii="Arial" w:hAnsi="Arial" w:cs="Arial"/>
                <w:szCs w:val="22"/>
              </w:rPr>
            </w:pPr>
          </w:p>
          <w:p w14:paraId="66DBE74D" w14:textId="77777777" w:rsidR="003F5D82" w:rsidRPr="003F5D82" w:rsidRDefault="003F5D82" w:rsidP="003F5D82">
            <w:pPr>
              <w:rPr>
                <w:rFonts w:ascii="Arial" w:hAnsi="Arial" w:cs="Arial"/>
                <w:sz w:val="22"/>
                <w:szCs w:val="22"/>
              </w:rPr>
            </w:pPr>
            <w:r w:rsidRPr="003F5D82">
              <w:rPr>
                <w:rFonts w:ascii="Arial" w:hAnsi="Arial" w:cs="Arial"/>
                <w:sz w:val="22"/>
                <w:szCs w:val="22"/>
              </w:rPr>
              <w:t>Research to support weight management services (WMS) during COVID-19</w:t>
            </w:r>
          </w:p>
          <w:p w14:paraId="1A3518E6" w14:textId="5CC78F4E" w:rsidR="003F5D82" w:rsidRPr="003F5D82" w:rsidRDefault="003F5D82" w:rsidP="003F5D82">
            <w:pPr>
              <w:rPr>
                <w:rFonts w:ascii="Arial" w:hAnsi="Arial" w:cs="Arial"/>
                <w:b w:val="0"/>
                <w:sz w:val="22"/>
                <w:szCs w:val="22"/>
              </w:rPr>
            </w:pPr>
            <w:r w:rsidRPr="003F5D82">
              <w:rPr>
                <w:rFonts w:ascii="Arial" w:hAnsi="Arial" w:cs="Arial"/>
                <w:b w:val="0"/>
                <w:sz w:val="22"/>
                <w:szCs w:val="22"/>
              </w:rPr>
              <w:t xml:space="preserve">Please see attached for information. </w:t>
            </w:r>
          </w:p>
          <w:bookmarkStart w:id="5" w:name="_MON_1654948757"/>
          <w:bookmarkEnd w:id="5"/>
          <w:p w14:paraId="10702AF2" w14:textId="4FA35FFB" w:rsidR="00FD4CB3" w:rsidRPr="004C1DC0" w:rsidRDefault="003F5D82" w:rsidP="00FD4CB3">
            <w:pPr>
              <w:rPr>
                <w:rFonts w:ascii="Arial" w:hAnsi="Arial" w:cs="Arial"/>
                <w:sz w:val="22"/>
                <w:szCs w:val="22"/>
                <w:lang w:val="en-GB"/>
              </w:rPr>
            </w:pPr>
            <w:r w:rsidRPr="003F5D82">
              <w:rPr>
                <w:rFonts w:ascii="Arial" w:hAnsi="Arial" w:cs="Arial"/>
                <w:b w:val="0"/>
                <w:bCs w:val="0"/>
                <w:sz w:val="22"/>
                <w:szCs w:val="22"/>
                <w:lang w:val="en-GB"/>
              </w:rPr>
              <w:object w:dxaOrig="1540" w:dyaOrig="997" w14:anchorId="1D3DCC86">
                <v:shape id="_x0000_i1028" type="#_x0000_t75" style="width:77.25pt;height:51.75pt" o:ole="">
                  <v:imagedata r:id="rId20" o:title=""/>
                </v:shape>
                <o:OLEObject Type="Embed" ProgID="Word.Document.12" ShapeID="_x0000_i1028" DrawAspect="Icon" ObjectID="_1655016098" r:id="rId21">
                  <o:FieldCodes>\s</o:FieldCodes>
                </o:OLEObject>
              </w:object>
            </w:r>
          </w:p>
        </w:tc>
      </w:tr>
    </w:tbl>
    <w:tbl>
      <w:tblPr>
        <w:tblStyle w:val="PlainTable23"/>
        <w:tblW w:w="10825" w:type="dxa"/>
        <w:tblLook w:val="04A0" w:firstRow="1" w:lastRow="0" w:firstColumn="1" w:lastColumn="0" w:noHBand="0" w:noVBand="1"/>
      </w:tblPr>
      <w:tblGrid>
        <w:gridCol w:w="10825"/>
      </w:tblGrid>
      <w:tr w:rsidR="006525B6" w:rsidRPr="0061697C" w14:paraId="21947A66" w14:textId="77777777" w:rsidTr="00EB73F9">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10825" w:type="dxa"/>
            <w:tcBorders>
              <w:top w:val="single" w:sz="12" w:space="0" w:color="208566" w:themeColor="accent1" w:themeShade="BF"/>
              <w:bottom w:val="single" w:sz="12" w:space="0" w:color="208566" w:themeColor="accent1" w:themeShade="BF"/>
            </w:tcBorders>
            <w:shd w:val="clear" w:color="auto" w:fill="F2F2F2" w:themeFill="background1" w:themeFillShade="F2"/>
          </w:tcPr>
          <w:p w14:paraId="74215694" w14:textId="11A7D5C4" w:rsidR="006525B6" w:rsidRPr="0061697C" w:rsidRDefault="006525B6" w:rsidP="00EB73F9">
            <w:pPr>
              <w:pStyle w:val="Heading1"/>
              <w:spacing w:after="0"/>
              <w:outlineLvl w:val="0"/>
              <w:rPr>
                <w:b/>
                <w:bCs w:val="0"/>
              </w:rPr>
            </w:pPr>
            <w:bookmarkStart w:id="6" w:name="_Living_Well_–_1"/>
            <w:bookmarkEnd w:id="6"/>
            <w:r w:rsidRPr="0061697C">
              <w:rPr>
                <w:noProof/>
              </w:rPr>
              <w:lastRenderedPageBreak/>
              <w:drawing>
                <wp:anchor distT="0" distB="0" distL="114300" distR="114300" simplePos="0" relativeHeight="251665408" behindDoc="0" locked="0" layoutInCell="1" allowOverlap="1" wp14:anchorId="58285D24" wp14:editId="33557EAD">
                  <wp:simplePos x="0" y="0"/>
                  <wp:positionH relativeFrom="column">
                    <wp:posOffset>2388</wp:posOffset>
                  </wp:positionH>
                  <wp:positionV relativeFrom="paragraph">
                    <wp:posOffset>50933</wp:posOffset>
                  </wp:positionV>
                  <wp:extent cx="668477" cy="395785"/>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4560" cy="405307"/>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Pr="0061697C">
              <w:rPr>
                <w:b/>
              </w:rPr>
              <w:t xml:space="preserve">         </w:t>
            </w:r>
            <w:r w:rsidR="00EB73F9">
              <w:rPr>
                <w:b/>
              </w:rPr>
              <w:t xml:space="preserve"> </w:t>
            </w:r>
            <w:r w:rsidRPr="00993D2D">
              <w:rPr>
                <w:b/>
                <w:sz w:val="40"/>
              </w:rPr>
              <w:t>Living Well</w:t>
            </w:r>
            <w:r w:rsidRPr="00993D2D">
              <w:rPr>
                <w:sz w:val="40"/>
              </w:rPr>
              <w:t xml:space="preserve"> </w:t>
            </w:r>
            <w:r w:rsidRPr="0061697C">
              <w:t xml:space="preserve">– </w:t>
            </w:r>
            <w:r w:rsidRPr="0061697C">
              <w:rPr>
                <w:sz w:val="28"/>
              </w:rPr>
              <w:t>Everybody Active Every Day</w:t>
            </w:r>
          </w:p>
          <w:p w14:paraId="3E0359B0" w14:textId="642733C2" w:rsidR="006525B6" w:rsidRPr="0061697C" w:rsidRDefault="00EB73F9" w:rsidP="00EB73F9">
            <w:pPr>
              <w:pStyle w:val="Header"/>
              <w:rPr>
                <w:b/>
                <w:bCs w:val="0"/>
              </w:rPr>
            </w:pPr>
            <w:r>
              <w:t xml:space="preserve">                        </w:t>
            </w:r>
            <w:r w:rsidR="006525B6" w:rsidRPr="0061697C">
              <w:t>H&amp;WB Team Lead: Nicola Corrigan</w:t>
            </w:r>
          </w:p>
        </w:tc>
      </w:tr>
    </w:tbl>
    <w:tbl>
      <w:tblPr>
        <w:tblStyle w:val="PlainTable2"/>
        <w:tblW w:w="0" w:type="auto"/>
        <w:tblLook w:val="04A0" w:firstRow="1" w:lastRow="0" w:firstColumn="1" w:lastColumn="0" w:noHBand="0" w:noVBand="1"/>
      </w:tblPr>
      <w:tblGrid>
        <w:gridCol w:w="10722"/>
      </w:tblGrid>
      <w:tr w:rsidR="0049227F" w:rsidRPr="0061697C" w14:paraId="4A66CADA" w14:textId="77777777" w:rsidTr="003C7F1D">
        <w:trPr>
          <w:cnfStyle w:val="100000000000" w:firstRow="1" w:lastRow="0" w:firstColumn="0" w:lastColumn="0" w:oddVBand="0" w:evenVBand="0" w:oddHBand="0"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0722" w:type="dxa"/>
            <w:tcBorders>
              <w:top w:val="nil"/>
              <w:bottom w:val="nil"/>
            </w:tcBorders>
          </w:tcPr>
          <w:p w14:paraId="2065037D" w14:textId="5E439791" w:rsidR="003C7F1D" w:rsidRDefault="003C7F1D" w:rsidP="00D661DA">
            <w:pPr>
              <w:rPr>
                <w:rFonts w:ascii="Arial" w:hAnsi="Arial" w:cs="Arial"/>
                <w:b w:val="0"/>
                <w:color w:val="208566" w:themeColor="accent1" w:themeShade="BF"/>
                <w:sz w:val="22"/>
                <w:szCs w:val="21"/>
                <w:lang w:val="en-GB"/>
              </w:rPr>
            </w:pPr>
          </w:p>
          <w:p w14:paraId="22FBE91F" w14:textId="64C515C5" w:rsidR="008E3C40" w:rsidRPr="00F532B1" w:rsidRDefault="00F532B1" w:rsidP="008E3C40">
            <w:pPr>
              <w:rPr>
                <w:rFonts w:ascii="Arial" w:hAnsi="Arial" w:cs="Arial"/>
                <w:bCs w:val="0"/>
              </w:rPr>
            </w:pPr>
            <w:r w:rsidRPr="00F532B1">
              <w:rPr>
                <w:rFonts w:ascii="Arial" w:hAnsi="Arial" w:cs="Arial"/>
                <w:bCs w:val="0"/>
              </w:rPr>
              <w:t xml:space="preserve">YoHPAKE Conference </w:t>
            </w:r>
          </w:p>
          <w:p w14:paraId="79C3AEA2" w14:textId="77777777" w:rsidR="00CA6FB1" w:rsidRPr="00CA6FB1" w:rsidRDefault="00CA6FB1" w:rsidP="00CA6FB1">
            <w:pPr>
              <w:rPr>
                <w:rFonts w:ascii="Arial" w:hAnsi="Arial" w:cs="Arial"/>
                <w:b w:val="0"/>
                <w:sz w:val="20"/>
              </w:rPr>
            </w:pPr>
            <w:r w:rsidRPr="00CA6FB1">
              <w:rPr>
                <w:rFonts w:ascii="Arial" w:hAnsi="Arial" w:cs="Arial"/>
                <w:b w:val="0"/>
                <w:sz w:val="22"/>
              </w:rPr>
              <w:t xml:space="preserve">This year the </w:t>
            </w:r>
            <w:hyperlink r:id="rId23" w:history="1">
              <w:r w:rsidRPr="00CA6FB1">
                <w:rPr>
                  <w:rStyle w:val="Hyperlink"/>
                  <w:rFonts w:ascii="Arial" w:hAnsi="Arial" w:cs="Arial"/>
                  <w:b w:val="0"/>
                  <w:sz w:val="22"/>
                </w:rPr>
                <w:t>YoHPAKE</w:t>
              </w:r>
            </w:hyperlink>
            <w:r w:rsidRPr="00CA6FB1">
              <w:rPr>
                <w:rFonts w:ascii="Arial" w:hAnsi="Arial" w:cs="Arial"/>
                <w:b w:val="0"/>
                <w:sz w:val="22"/>
              </w:rPr>
              <w:t xml:space="preserve"> Annual Conference was held virtually over 2 days on 23</w:t>
            </w:r>
            <w:r w:rsidRPr="00CA6FB1">
              <w:rPr>
                <w:rFonts w:ascii="Arial" w:hAnsi="Arial" w:cs="Arial"/>
                <w:b w:val="0"/>
                <w:sz w:val="22"/>
                <w:vertAlign w:val="superscript"/>
              </w:rPr>
              <w:t>rd</w:t>
            </w:r>
            <w:r w:rsidRPr="00CA6FB1">
              <w:rPr>
                <w:rFonts w:ascii="Arial" w:hAnsi="Arial" w:cs="Arial"/>
                <w:b w:val="0"/>
                <w:sz w:val="22"/>
              </w:rPr>
              <w:t xml:space="preserve"> and 24</w:t>
            </w:r>
            <w:r w:rsidRPr="00CA6FB1">
              <w:rPr>
                <w:rFonts w:ascii="Arial" w:hAnsi="Arial" w:cs="Arial"/>
                <w:b w:val="0"/>
                <w:sz w:val="22"/>
                <w:vertAlign w:val="superscript"/>
              </w:rPr>
              <w:t>th</w:t>
            </w:r>
            <w:r w:rsidRPr="00CA6FB1">
              <w:rPr>
                <w:rFonts w:ascii="Arial" w:hAnsi="Arial" w:cs="Arial"/>
                <w:b w:val="0"/>
                <w:sz w:val="22"/>
              </w:rPr>
              <w:t xml:space="preserve"> June.  The purpose of the YoHPAKE network is to encourage knowledge exchange between key physical activity stakeholders the Yorkshire and Humber area. The network comprises of academics, public health practitioners, sporting partnerships, education- active schools, leisure services, medical professionals and private and voluntary organisations. Leadership is through a Central Team of stakeholders who organise and support an annual conference, 4 quarterly newsletters and the YoHPAKE Hub- an online community where we can share ideas, research and practice to advance physical activity across Y&amp;H.</w:t>
            </w:r>
          </w:p>
          <w:p w14:paraId="630F696C" w14:textId="77777777" w:rsidR="00CA6FB1" w:rsidRPr="00CA6FB1" w:rsidRDefault="00CA6FB1" w:rsidP="00CA6FB1">
            <w:pPr>
              <w:rPr>
                <w:rFonts w:ascii="Arial" w:hAnsi="Arial" w:cs="Arial"/>
                <w:b w:val="0"/>
                <w:sz w:val="22"/>
              </w:rPr>
            </w:pPr>
          </w:p>
          <w:p w14:paraId="614C35B7" w14:textId="77777777" w:rsidR="00CA6FB1" w:rsidRPr="00CA6FB1" w:rsidRDefault="00CA6FB1" w:rsidP="00CA6FB1">
            <w:pPr>
              <w:textAlignment w:val="center"/>
              <w:rPr>
                <w:rFonts w:ascii="Arial" w:hAnsi="Arial" w:cs="Arial"/>
                <w:b w:val="0"/>
                <w:sz w:val="22"/>
                <w:lang w:eastAsia="en-GB"/>
              </w:rPr>
            </w:pPr>
            <w:r w:rsidRPr="00CA6FB1">
              <w:rPr>
                <w:rFonts w:ascii="Arial" w:hAnsi="Arial" w:cs="Arial"/>
                <w:b w:val="0"/>
                <w:sz w:val="22"/>
              </w:rPr>
              <w:t xml:space="preserve">The 135 delegates heard from 14 speakers on subjects that covered </w:t>
            </w:r>
            <w:r w:rsidRPr="00CA6FB1">
              <w:rPr>
                <w:rFonts w:ascii="Arial" w:hAnsi="Arial" w:cs="Arial"/>
                <w:b w:val="0"/>
                <w:sz w:val="22"/>
                <w:lang w:eastAsia="en-GB"/>
              </w:rPr>
              <w:t>population approaches on walking; PE at home; exercise and dementia; the use of active video games; population consultations on physical activity; tools to support people with disabilities and limited mobility to be active; physical activity to deal with chronic pain; Keeping children and families physical active at home; the growing mental health and physical activity network in Y&amp;H; how dance can improve the physical and psychological wellbeing of older adults; children's sedentary behaviour ; the GOGA response to Covid-19 movement restrictions and the role of sport and physical activity in the Covid-19 support response.</w:t>
            </w:r>
          </w:p>
          <w:p w14:paraId="43B59362" w14:textId="77777777" w:rsidR="00CA6FB1" w:rsidRPr="00CA6FB1" w:rsidRDefault="00CA6FB1" w:rsidP="00CA6FB1">
            <w:pPr>
              <w:textAlignment w:val="center"/>
              <w:rPr>
                <w:rFonts w:ascii="Arial" w:hAnsi="Arial" w:cs="Arial"/>
                <w:b w:val="0"/>
                <w:sz w:val="22"/>
                <w:lang w:eastAsia="en-GB"/>
              </w:rPr>
            </w:pPr>
          </w:p>
          <w:p w14:paraId="27E3F1A4" w14:textId="49A5FB12" w:rsidR="00CA6FB1" w:rsidRPr="00CA6FB1" w:rsidRDefault="00CA6FB1" w:rsidP="00CA6FB1">
            <w:pPr>
              <w:textAlignment w:val="center"/>
              <w:rPr>
                <w:rFonts w:ascii="Arial" w:hAnsi="Arial" w:cs="Arial"/>
                <w:b w:val="0"/>
                <w:sz w:val="22"/>
              </w:rPr>
            </w:pPr>
            <w:r w:rsidRPr="00CA6FB1">
              <w:rPr>
                <w:rFonts w:ascii="Arial" w:hAnsi="Arial" w:cs="Arial"/>
                <w:b w:val="0"/>
                <w:sz w:val="22"/>
                <w:lang w:eastAsia="en-GB"/>
              </w:rPr>
              <w:t xml:space="preserve">This years keynote presentation was given by Associate Professor and Head of Sport Science and Performance at Solent University, Southampton. He is also the Deputy Chair (and a Fellow) of the British Association of Sport and Exercise Sciences (BASES); the professional body for sport and exercise science in the UK. Adam spoke about the </w:t>
            </w:r>
            <w:r w:rsidRPr="00CA6FB1">
              <w:rPr>
                <w:rFonts w:ascii="Arial" w:hAnsi="Arial" w:cs="Arial"/>
                <w:b w:val="0"/>
                <w:sz w:val="22"/>
              </w:rPr>
              <w:t>growing impact of sport and exercise science on the health and wealth of the nation.</w:t>
            </w:r>
          </w:p>
          <w:p w14:paraId="6EB9EEA7" w14:textId="77777777" w:rsidR="00CA6FB1" w:rsidRPr="00CA6FB1" w:rsidRDefault="00CA6FB1" w:rsidP="00CA6FB1">
            <w:pPr>
              <w:textAlignment w:val="center"/>
              <w:rPr>
                <w:rFonts w:ascii="Arial" w:hAnsi="Arial" w:cs="Arial"/>
                <w:b w:val="0"/>
                <w:sz w:val="22"/>
                <w:lang w:eastAsia="en-GB"/>
              </w:rPr>
            </w:pPr>
          </w:p>
          <w:p w14:paraId="6E0560D8" w14:textId="77777777" w:rsidR="00CA6FB1" w:rsidRPr="00CA6FB1" w:rsidRDefault="00CA6FB1" w:rsidP="00CA6FB1">
            <w:pPr>
              <w:textAlignment w:val="center"/>
              <w:rPr>
                <w:rFonts w:ascii="Arial" w:hAnsi="Arial" w:cs="Arial"/>
                <w:b w:val="0"/>
                <w:sz w:val="22"/>
                <w:lang w:eastAsia="en-GB"/>
              </w:rPr>
            </w:pPr>
            <w:r w:rsidRPr="00CA6FB1">
              <w:rPr>
                <w:rFonts w:ascii="Arial" w:hAnsi="Arial" w:cs="Arial"/>
                <w:b w:val="0"/>
                <w:sz w:val="22"/>
                <w:lang w:eastAsia="en-GB"/>
              </w:rPr>
              <w:t xml:space="preserve">All presentations were recorded and these will be available on the </w:t>
            </w:r>
            <w:hyperlink r:id="rId24" w:history="1">
              <w:r w:rsidRPr="00CA6FB1">
                <w:rPr>
                  <w:rStyle w:val="Hyperlink"/>
                  <w:rFonts w:ascii="Arial" w:hAnsi="Arial" w:cs="Arial"/>
                  <w:b w:val="0"/>
                  <w:sz w:val="22"/>
                  <w:lang w:eastAsia="en-GB"/>
                </w:rPr>
                <w:t>YoHPAKE Hub library</w:t>
              </w:r>
            </w:hyperlink>
            <w:r w:rsidRPr="00CA6FB1">
              <w:rPr>
                <w:rFonts w:ascii="Arial" w:hAnsi="Arial" w:cs="Arial"/>
                <w:b w:val="0"/>
                <w:sz w:val="22"/>
                <w:lang w:eastAsia="en-GB"/>
              </w:rPr>
              <w:t xml:space="preserve"> by the end of this week.  All the discussions and further information about each of the pieces of work presented are now available on the </w:t>
            </w:r>
            <w:hyperlink r:id="rId25" w:history="1">
              <w:r w:rsidRPr="00CA6FB1">
                <w:rPr>
                  <w:rStyle w:val="Hyperlink"/>
                  <w:rFonts w:ascii="Arial" w:hAnsi="Arial" w:cs="Arial"/>
                  <w:b w:val="0"/>
                  <w:sz w:val="22"/>
                  <w:lang w:eastAsia="en-GB"/>
                </w:rPr>
                <w:t>YoHPAKE Hub Forum</w:t>
              </w:r>
            </w:hyperlink>
            <w:r w:rsidRPr="00CA6FB1">
              <w:rPr>
                <w:rFonts w:ascii="Arial" w:hAnsi="Arial" w:cs="Arial"/>
                <w:b w:val="0"/>
                <w:sz w:val="22"/>
                <w:lang w:eastAsia="en-GB"/>
              </w:rPr>
              <w:t>.  Please do take a look and join in the conversations so we can continue to build on the fantastic networks and discussions and that took place at the conference.</w:t>
            </w:r>
          </w:p>
          <w:p w14:paraId="723C46EF" w14:textId="7F9DC80A" w:rsidR="00CA6FB1" w:rsidRDefault="00CA6FB1" w:rsidP="008E3C40">
            <w:pPr>
              <w:rPr>
                <w:rFonts w:ascii="Arial" w:hAnsi="Arial" w:cs="Arial"/>
                <w:bCs w:val="0"/>
                <w:sz w:val="22"/>
              </w:rPr>
            </w:pPr>
          </w:p>
          <w:p w14:paraId="6310140D" w14:textId="77777777" w:rsidR="004C1DC0" w:rsidRDefault="004C1DC0" w:rsidP="008E3C40">
            <w:pPr>
              <w:rPr>
                <w:rFonts w:ascii="Arial" w:hAnsi="Arial" w:cs="Arial"/>
                <w:b w:val="0"/>
                <w:sz w:val="22"/>
              </w:rPr>
            </w:pPr>
          </w:p>
          <w:p w14:paraId="2B454CDB" w14:textId="60451577" w:rsidR="00525652" w:rsidRDefault="0052006B" w:rsidP="008E3C40">
            <w:pPr>
              <w:rPr>
                <w:rFonts w:ascii="Arial" w:hAnsi="Arial" w:cs="Arial"/>
                <w:b w:val="0"/>
                <w:bCs w:val="0"/>
                <w:color w:val="000000"/>
                <w:szCs w:val="24"/>
                <w:lang w:eastAsia="en-GB"/>
              </w:rPr>
            </w:pPr>
            <w:r w:rsidRPr="0052006B">
              <w:rPr>
                <w:rFonts w:ascii="Arial" w:hAnsi="Arial" w:cs="Arial"/>
                <w:szCs w:val="24"/>
                <w:lang w:eastAsia="en-GB"/>
              </w:rPr>
              <w:t xml:space="preserve">Calderdale Local Delivery Pilot </w:t>
            </w:r>
            <w:r w:rsidRPr="0052006B">
              <w:rPr>
                <w:rFonts w:ascii="Arial" w:hAnsi="Arial" w:cs="Arial"/>
                <w:color w:val="000000"/>
                <w:szCs w:val="24"/>
                <w:lang w:eastAsia="en-GB"/>
              </w:rPr>
              <w:t>webinar</w:t>
            </w:r>
          </w:p>
          <w:p w14:paraId="7C79F277" w14:textId="7DD07AFA" w:rsidR="0052006B" w:rsidRPr="0052006B" w:rsidRDefault="0052006B" w:rsidP="0052006B">
            <w:pPr>
              <w:jc w:val="both"/>
              <w:rPr>
                <w:rFonts w:ascii="Arial" w:hAnsi="Arial" w:cs="Arial"/>
                <w:b w:val="0"/>
                <w:sz w:val="22"/>
                <w:szCs w:val="22"/>
                <w:lang w:eastAsia="en-GB"/>
              </w:rPr>
            </w:pPr>
            <w:r w:rsidRPr="0052006B">
              <w:rPr>
                <w:rFonts w:ascii="Arial" w:hAnsi="Arial" w:cs="Arial"/>
                <w:b w:val="0"/>
                <w:color w:val="000000"/>
                <w:sz w:val="22"/>
                <w:szCs w:val="22"/>
                <w:lang w:eastAsia="en-GB"/>
              </w:rPr>
              <w:t>On the 14 July Sport England</w:t>
            </w:r>
            <w:r>
              <w:rPr>
                <w:rFonts w:ascii="Arial" w:hAnsi="Arial" w:cs="Arial"/>
                <w:b w:val="0"/>
                <w:color w:val="000000"/>
                <w:sz w:val="22"/>
                <w:szCs w:val="22"/>
                <w:lang w:eastAsia="en-GB"/>
              </w:rPr>
              <w:t xml:space="preserve"> </w:t>
            </w:r>
            <w:r w:rsidRPr="0052006B">
              <w:rPr>
                <w:rFonts w:ascii="Arial" w:hAnsi="Arial" w:cs="Arial"/>
                <w:b w:val="0"/>
                <w:color w:val="000000"/>
                <w:sz w:val="22"/>
                <w:szCs w:val="22"/>
                <w:lang w:eastAsia="en-GB"/>
              </w:rPr>
              <w:t xml:space="preserve">are broadcasting the rearranged webinar, that was postponed in March due to Covid-19, where </w:t>
            </w:r>
            <w:r>
              <w:rPr>
                <w:rFonts w:ascii="Arial" w:hAnsi="Arial" w:cs="Arial"/>
                <w:b w:val="0"/>
                <w:color w:val="000000"/>
                <w:sz w:val="22"/>
                <w:szCs w:val="22"/>
                <w:lang w:eastAsia="en-GB"/>
              </w:rPr>
              <w:t>you</w:t>
            </w:r>
            <w:r w:rsidRPr="0052006B">
              <w:rPr>
                <w:rFonts w:ascii="Arial" w:hAnsi="Arial" w:cs="Arial"/>
                <w:b w:val="0"/>
                <w:color w:val="000000"/>
                <w:sz w:val="22"/>
                <w:szCs w:val="22"/>
                <w:lang w:eastAsia="en-GB"/>
              </w:rPr>
              <w:t xml:space="preserve"> will </w:t>
            </w:r>
            <w:r w:rsidRPr="0052006B">
              <w:rPr>
                <w:rFonts w:ascii="Arial" w:hAnsi="Arial" w:cs="Arial"/>
                <w:b w:val="0"/>
                <w:sz w:val="22"/>
                <w:szCs w:val="22"/>
                <w:lang w:eastAsia="en-GB"/>
              </w:rPr>
              <w:t xml:space="preserve">hear from colleagues from the Calderdale Local Delivery Pilot who will tell their story about how they have been working to integrate physical activity into health and social care. </w:t>
            </w:r>
          </w:p>
          <w:p w14:paraId="6D57A8E0" w14:textId="77777777" w:rsidR="0052006B" w:rsidRPr="0052006B" w:rsidRDefault="0052006B" w:rsidP="0052006B">
            <w:pPr>
              <w:pStyle w:val="NormalWeb"/>
              <w:spacing w:before="0" w:beforeAutospacing="0" w:after="0" w:afterAutospacing="0"/>
              <w:jc w:val="both"/>
              <w:rPr>
                <w:rFonts w:ascii="Arial" w:hAnsi="Arial" w:cs="Arial"/>
                <w:b w:val="0"/>
              </w:rPr>
            </w:pPr>
          </w:p>
          <w:p w14:paraId="56F69E12" w14:textId="77777777" w:rsidR="0052006B" w:rsidRPr="0052006B" w:rsidRDefault="0052006B" w:rsidP="0052006B">
            <w:pPr>
              <w:jc w:val="both"/>
              <w:rPr>
                <w:rFonts w:ascii="Arial" w:hAnsi="Arial" w:cs="Arial"/>
                <w:b w:val="0"/>
                <w:sz w:val="22"/>
                <w:szCs w:val="22"/>
              </w:rPr>
            </w:pPr>
            <w:r w:rsidRPr="0052006B">
              <w:rPr>
                <w:rFonts w:ascii="Arial" w:hAnsi="Arial" w:cs="Arial"/>
                <w:b w:val="0"/>
                <w:sz w:val="22"/>
                <w:szCs w:val="22"/>
              </w:rPr>
              <w:t>The aim of this work in Calderdale has been to encourage those people who come into contact with health and social care, to be more physically active as a way of improving their health, wellbeing and quality of life.</w:t>
            </w:r>
            <w:r w:rsidRPr="0052006B">
              <w:rPr>
                <w:rFonts w:ascii="Arial" w:hAnsi="Arial" w:cs="Arial"/>
                <w:b w:val="0"/>
                <w:color w:val="000000"/>
                <w:sz w:val="22"/>
                <w:szCs w:val="22"/>
              </w:rPr>
              <w:t xml:space="preserve"> </w:t>
            </w:r>
            <w:r w:rsidRPr="0052006B">
              <w:rPr>
                <w:rFonts w:ascii="Arial" w:hAnsi="Arial" w:cs="Arial"/>
                <w:b w:val="0"/>
                <w:sz w:val="22"/>
                <w:szCs w:val="22"/>
              </w:rPr>
              <w:t>Colleagues from the Pilot will talk about how this work materialised and describe how Health and Social Care now embraces physical activity.</w:t>
            </w:r>
          </w:p>
          <w:p w14:paraId="4E1B0CC1" w14:textId="77777777" w:rsidR="0052006B" w:rsidRPr="0052006B" w:rsidRDefault="0052006B" w:rsidP="0052006B">
            <w:pPr>
              <w:jc w:val="both"/>
              <w:rPr>
                <w:rFonts w:ascii="Arial" w:hAnsi="Arial" w:cs="Arial"/>
                <w:b w:val="0"/>
                <w:sz w:val="22"/>
                <w:szCs w:val="22"/>
              </w:rPr>
            </w:pPr>
          </w:p>
          <w:p w14:paraId="7EC51762" w14:textId="77777777" w:rsidR="0052006B" w:rsidRPr="0052006B" w:rsidRDefault="0052006B" w:rsidP="0052006B">
            <w:pPr>
              <w:jc w:val="both"/>
              <w:rPr>
                <w:rFonts w:ascii="Arial" w:hAnsi="Arial" w:cs="Arial"/>
                <w:b w:val="0"/>
                <w:sz w:val="22"/>
                <w:szCs w:val="22"/>
              </w:rPr>
            </w:pPr>
            <w:r w:rsidRPr="0052006B">
              <w:rPr>
                <w:rFonts w:ascii="Arial" w:hAnsi="Arial" w:cs="Arial"/>
                <w:b w:val="0"/>
                <w:sz w:val="22"/>
                <w:szCs w:val="22"/>
              </w:rPr>
              <w:t xml:space="preserve">You will hear from Richard Croker (Programme Manager – Active Calderdale Local Pilot) who will be joined by senior managers from the Calderdale MBC Adult Services and Wellbeing team. </w:t>
            </w:r>
          </w:p>
          <w:p w14:paraId="6A1F118C" w14:textId="77777777" w:rsidR="0052006B" w:rsidRPr="0052006B" w:rsidRDefault="0052006B" w:rsidP="0052006B">
            <w:pPr>
              <w:jc w:val="both"/>
              <w:rPr>
                <w:rFonts w:ascii="Arial" w:hAnsi="Arial" w:cs="Arial"/>
                <w:b w:val="0"/>
                <w:sz w:val="22"/>
                <w:szCs w:val="22"/>
              </w:rPr>
            </w:pPr>
          </w:p>
          <w:p w14:paraId="44F106F2" w14:textId="77777777" w:rsidR="0052006B" w:rsidRPr="0052006B" w:rsidRDefault="0052006B" w:rsidP="0052006B">
            <w:pPr>
              <w:jc w:val="both"/>
              <w:rPr>
                <w:rFonts w:ascii="Arial" w:hAnsi="Arial" w:cs="Arial"/>
                <w:b w:val="0"/>
                <w:sz w:val="22"/>
                <w:szCs w:val="22"/>
                <w:lang w:eastAsia="en-GB"/>
              </w:rPr>
            </w:pPr>
            <w:r w:rsidRPr="0052006B">
              <w:rPr>
                <w:rFonts w:ascii="Arial" w:hAnsi="Arial" w:cs="Arial"/>
                <w:b w:val="0"/>
                <w:sz w:val="22"/>
                <w:szCs w:val="22"/>
              </w:rPr>
              <w:t>Following their presentations there will be a question and answer session providing the opportunity for webinar attendees to find out more about what this pilot has been learning.</w:t>
            </w:r>
          </w:p>
          <w:p w14:paraId="6DA438A5" w14:textId="77777777" w:rsidR="0052006B" w:rsidRPr="0052006B" w:rsidRDefault="0052006B" w:rsidP="0052006B">
            <w:pPr>
              <w:pStyle w:val="NormalWeb"/>
              <w:spacing w:before="0" w:beforeAutospacing="0" w:after="0" w:afterAutospacing="0"/>
              <w:jc w:val="both"/>
              <w:rPr>
                <w:rStyle w:val="eop"/>
                <w:rFonts w:ascii="Arial" w:hAnsi="Arial" w:cs="Arial"/>
                <w:b w:val="0"/>
              </w:rPr>
            </w:pPr>
          </w:p>
          <w:p w14:paraId="501DFDC3" w14:textId="77777777" w:rsidR="0052006B" w:rsidRPr="0052006B" w:rsidRDefault="0052006B" w:rsidP="0052006B">
            <w:pPr>
              <w:pStyle w:val="NormalWeb"/>
              <w:spacing w:before="0" w:beforeAutospacing="0" w:after="0" w:afterAutospacing="0"/>
              <w:jc w:val="both"/>
              <w:rPr>
                <w:rFonts w:ascii="Arial" w:hAnsi="Arial" w:cs="Arial"/>
                <w:b w:val="0"/>
                <w:color w:val="000000"/>
              </w:rPr>
            </w:pPr>
            <w:r w:rsidRPr="0052006B">
              <w:rPr>
                <w:rFonts w:ascii="Arial" w:hAnsi="Arial" w:cs="Arial"/>
                <w:b w:val="0"/>
                <w:color w:val="000000"/>
              </w:rPr>
              <w:t xml:space="preserve">The webinar will be held on </w:t>
            </w:r>
            <w:r w:rsidRPr="0052006B">
              <w:rPr>
                <w:rFonts w:ascii="Arial" w:hAnsi="Arial" w:cs="Arial"/>
                <w:color w:val="000000"/>
              </w:rPr>
              <w:t>14</w:t>
            </w:r>
            <w:r w:rsidRPr="0052006B">
              <w:rPr>
                <w:rFonts w:ascii="Arial" w:hAnsi="Arial" w:cs="Arial"/>
                <w:color w:val="000000"/>
                <w:vertAlign w:val="superscript"/>
              </w:rPr>
              <w:t>th</w:t>
            </w:r>
            <w:r w:rsidRPr="0052006B">
              <w:rPr>
                <w:rFonts w:ascii="Arial" w:hAnsi="Arial" w:cs="Arial"/>
                <w:color w:val="000000"/>
              </w:rPr>
              <w:t xml:space="preserve"> July at 12.00pm</w:t>
            </w:r>
            <w:r w:rsidRPr="0052006B">
              <w:rPr>
                <w:rFonts w:ascii="Arial" w:hAnsi="Arial" w:cs="Arial"/>
                <w:b w:val="0"/>
                <w:color w:val="000000"/>
              </w:rPr>
              <w:t> for an hour.</w:t>
            </w:r>
          </w:p>
          <w:p w14:paraId="299D0A5E" w14:textId="77777777" w:rsidR="0052006B" w:rsidRPr="0052006B" w:rsidRDefault="0052006B" w:rsidP="0052006B">
            <w:pPr>
              <w:pStyle w:val="Heading2"/>
              <w:spacing w:before="0" w:line="555" w:lineRule="atLeast"/>
              <w:jc w:val="both"/>
              <w:outlineLvl w:val="1"/>
              <w:rPr>
                <w:rFonts w:ascii="Arial" w:eastAsia="Times New Roman" w:hAnsi="Arial" w:cs="Arial"/>
                <w:b w:val="0"/>
                <w:color w:val="00B1AC"/>
                <w:sz w:val="22"/>
                <w:szCs w:val="22"/>
              </w:rPr>
            </w:pPr>
            <w:r w:rsidRPr="0052006B">
              <w:rPr>
                <w:rFonts w:ascii="Arial" w:eastAsia="Times New Roman" w:hAnsi="Arial" w:cs="Arial"/>
                <w:b w:val="0"/>
                <w:bCs/>
                <w:color w:val="00B1AC"/>
                <w:sz w:val="22"/>
                <w:szCs w:val="22"/>
              </w:rPr>
              <w:t>Sign up to join</w:t>
            </w:r>
          </w:p>
          <w:p w14:paraId="08A37A8A" w14:textId="77777777" w:rsidR="0052006B" w:rsidRPr="0052006B" w:rsidRDefault="0052006B" w:rsidP="0052006B">
            <w:pPr>
              <w:pStyle w:val="NormalWeb"/>
              <w:spacing w:before="0" w:beforeAutospacing="0" w:after="0" w:afterAutospacing="0"/>
              <w:jc w:val="both"/>
              <w:rPr>
                <w:rFonts w:ascii="Arial" w:hAnsi="Arial" w:cs="Arial"/>
                <w:b w:val="0"/>
                <w:bCs w:val="0"/>
                <w:color w:val="000000"/>
              </w:rPr>
            </w:pPr>
            <w:r w:rsidRPr="0052006B">
              <w:rPr>
                <w:rFonts w:ascii="Arial" w:hAnsi="Arial" w:cs="Arial"/>
                <w:b w:val="0"/>
                <w:color w:val="000000"/>
              </w:rPr>
              <w:t> </w:t>
            </w:r>
          </w:p>
          <w:p w14:paraId="02A0B111" w14:textId="77777777" w:rsidR="0052006B" w:rsidRPr="0052006B" w:rsidRDefault="0052006B" w:rsidP="0052006B">
            <w:pPr>
              <w:pStyle w:val="NormalWeb"/>
              <w:spacing w:before="0" w:beforeAutospacing="0" w:after="0" w:afterAutospacing="0"/>
              <w:jc w:val="both"/>
              <w:rPr>
                <w:rFonts w:ascii="Arial" w:hAnsi="Arial" w:cs="Arial"/>
                <w:b w:val="0"/>
              </w:rPr>
            </w:pPr>
            <w:r w:rsidRPr="0052006B">
              <w:rPr>
                <w:rFonts w:ascii="Arial" w:hAnsi="Arial" w:cs="Arial"/>
                <w:b w:val="0"/>
                <w:color w:val="000000"/>
              </w:rPr>
              <w:t xml:space="preserve">If you are interested in hearing more about this topic you can join the webinar by </w:t>
            </w:r>
            <w:hyperlink r:id="rId26" w:history="1">
              <w:r w:rsidRPr="0052006B">
                <w:rPr>
                  <w:rStyle w:val="Hyperlink"/>
                  <w:rFonts w:ascii="Arial" w:hAnsi="Arial" w:cs="Arial"/>
                  <w:b w:val="0"/>
                </w:rPr>
                <w:t>registering here.</w:t>
              </w:r>
            </w:hyperlink>
          </w:p>
          <w:p w14:paraId="6CB72DD9" w14:textId="3D75A462" w:rsidR="00D661DA" w:rsidRPr="00BD0EDB" w:rsidRDefault="00D661DA" w:rsidP="003F5D82">
            <w:pPr>
              <w:rPr>
                <w:rFonts w:ascii="Arial" w:hAnsi="Arial" w:cs="Arial"/>
                <w:b w:val="0"/>
                <w:bCs w:val="0"/>
                <w:color w:val="208566" w:themeColor="accent1" w:themeShade="BF"/>
                <w:sz w:val="22"/>
                <w:szCs w:val="21"/>
                <w:lang w:val="en-GB"/>
              </w:rPr>
            </w:pPr>
          </w:p>
        </w:tc>
      </w:tr>
    </w:tbl>
    <w:tbl>
      <w:tblPr>
        <w:tblStyle w:val="PlainTable26"/>
        <w:tblW w:w="10902" w:type="dxa"/>
        <w:tblLook w:val="04A0" w:firstRow="1" w:lastRow="0" w:firstColumn="1" w:lastColumn="0" w:noHBand="0" w:noVBand="1"/>
      </w:tblPr>
      <w:tblGrid>
        <w:gridCol w:w="10902"/>
      </w:tblGrid>
      <w:tr w:rsidR="006525B6" w:rsidRPr="0061697C" w14:paraId="1DFC9F2B" w14:textId="77777777" w:rsidTr="00EB73F9">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0902" w:type="dxa"/>
            <w:tcBorders>
              <w:top w:val="single" w:sz="12" w:space="0" w:color="208566" w:themeColor="accent1" w:themeShade="BF"/>
              <w:bottom w:val="single" w:sz="12" w:space="0" w:color="208566" w:themeColor="accent1" w:themeShade="BF"/>
            </w:tcBorders>
            <w:shd w:val="clear" w:color="auto" w:fill="F2F2F2" w:themeFill="background1" w:themeFillShade="F2"/>
          </w:tcPr>
          <w:p w14:paraId="3E890271" w14:textId="47F3F3A3" w:rsidR="006525B6" w:rsidRPr="00993D2D" w:rsidRDefault="006525B6" w:rsidP="00EB73F9">
            <w:pPr>
              <w:pStyle w:val="Heading1"/>
              <w:spacing w:after="0"/>
              <w:outlineLvl w:val="0"/>
              <w:rPr>
                <w:b/>
                <w:bCs w:val="0"/>
                <w:sz w:val="40"/>
              </w:rPr>
            </w:pPr>
            <w:bookmarkStart w:id="7" w:name="_Reducing_Harmful_Drinking"/>
            <w:bookmarkEnd w:id="7"/>
            <w:r w:rsidRPr="0061697C">
              <w:rPr>
                <w:noProof/>
              </w:rPr>
              <w:lastRenderedPageBreak/>
              <w:drawing>
                <wp:anchor distT="0" distB="0" distL="114300" distR="114300" simplePos="0" relativeHeight="251671552" behindDoc="0" locked="0" layoutInCell="1" allowOverlap="1" wp14:anchorId="7F72EF36" wp14:editId="39AC58CB">
                  <wp:simplePos x="0" y="0"/>
                  <wp:positionH relativeFrom="column">
                    <wp:posOffset>2388</wp:posOffset>
                  </wp:positionH>
                  <wp:positionV relativeFrom="paragraph">
                    <wp:posOffset>14180</wp:posOffset>
                  </wp:positionV>
                  <wp:extent cx="559559" cy="3660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6803" cy="370787"/>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Pr="0061697C">
              <w:rPr>
                <w:b/>
              </w:rPr>
              <w:t xml:space="preserve">         </w:t>
            </w:r>
            <w:r w:rsidRPr="00993D2D">
              <w:rPr>
                <w:b/>
                <w:sz w:val="40"/>
              </w:rPr>
              <w:t>Reducing Harmful Drinking</w:t>
            </w:r>
          </w:p>
          <w:p w14:paraId="292F7DDF" w14:textId="3FB90E75" w:rsidR="006525B6" w:rsidRPr="0061697C" w:rsidRDefault="006525B6" w:rsidP="00EB73F9">
            <w:pPr>
              <w:pStyle w:val="Header"/>
              <w:rPr>
                <w:b/>
                <w:bCs w:val="0"/>
              </w:rPr>
            </w:pPr>
            <w:r w:rsidRPr="0061697C">
              <w:t xml:space="preserve">                     H&amp;WB Team Lead: Andy Maddison</w:t>
            </w:r>
          </w:p>
        </w:tc>
      </w:tr>
    </w:tbl>
    <w:tbl>
      <w:tblPr>
        <w:tblStyle w:val="PlainTable2"/>
        <w:tblW w:w="0" w:type="auto"/>
        <w:tblLook w:val="04A0" w:firstRow="1" w:lastRow="0" w:firstColumn="1" w:lastColumn="0" w:noHBand="0" w:noVBand="1"/>
      </w:tblPr>
      <w:tblGrid>
        <w:gridCol w:w="10722"/>
      </w:tblGrid>
      <w:tr w:rsidR="007E34C6" w:rsidRPr="0061697C" w14:paraId="270D0520" w14:textId="77777777" w:rsidTr="00114CA5">
        <w:trPr>
          <w:cnfStyle w:val="100000000000" w:firstRow="1" w:lastRow="0" w:firstColumn="0" w:lastColumn="0" w:oddVBand="0" w:evenVBand="0" w:oddHBand="0"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10722" w:type="dxa"/>
            <w:tcBorders>
              <w:top w:val="nil"/>
              <w:bottom w:val="single" w:sz="12" w:space="0" w:color="208566" w:themeColor="accent1" w:themeShade="BF"/>
            </w:tcBorders>
          </w:tcPr>
          <w:p w14:paraId="580C8CF4" w14:textId="77777777" w:rsidR="00384BD0" w:rsidRDefault="00384BD0" w:rsidP="00384BD0">
            <w:pPr>
              <w:rPr>
                <w:rFonts w:ascii="Arial" w:hAnsi="Arial" w:cs="Arial"/>
                <w:b w:val="0"/>
                <w:bCs w:val="0"/>
                <w:color w:val="auto"/>
                <w:lang w:val="en-GB"/>
              </w:rPr>
            </w:pPr>
          </w:p>
          <w:p w14:paraId="41A59487" w14:textId="00EB258F" w:rsidR="00384BD0" w:rsidRPr="00384BD0" w:rsidRDefault="00384BD0" w:rsidP="00384BD0">
            <w:pPr>
              <w:rPr>
                <w:rFonts w:ascii="Arial" w:hAnsi="Arial" w:cs="Arial"/>
                <w:color w:val="auto"/>
                <w:lang w:val="en-GB"/>
              </w:rPr>
            </w:pPr>
            <w:r w:rsidRPr="00384BD0">
              <w:rPr>
                <w:rFonts w:ascii="Arial" w:hAnsi="Arial" w:cs="Arial"/>
                <w:color w:val="auto"/>
                <w:lang w:val="en-GB"/>
              </w:rPr>
              <w:t>Alcohol-attributable fractions for England: an update</w:t>
            </w:r>
          </w:p>
          <w:p w14:paraId="083FE5A0" w14:textId="77777777" w:rsidR="00384BD0" w:rsidRPr="00384BD0" w:rsidRDefault="00384BD0" w:rsidP="00384BD0">
            <w:pPr>
              <w:rPr>
                <w:rFonts w:ascii="Arial" w:hAnsi="Arial" w:cs="Arial"/>
                <w:b w:val="0"/>
                <w:color w:val="auto"/>
                <w:sz w:val="22"/>
                <w:lang w:val="en-GB"/>
              </w:rPr>
            </w:pPr>
            <w:r w:rsidRPr="00384BD0">
              <w:rPr>
                <w:rFonts w:ascii="Arial" w:hAnsi="Arial" w:cs="Arial"/>
                <w:b w:val="0"/>
                <w:color w:val="auto"/>
                <w:sz w:val="22"/>
                <w:lang w:val="en-GB"/>
              </w:rPr>
              <w:t>PHE has published a report which sets out estimates of the r</w:t>
            </w:r>
            <w:hyperlink r:id="rId28" w:tgtFrame="_blank" w:history="1">
              <w:r w:rsidRPr="00384BD0">
                <w:rPr>
                  <w:rStyle w:val="Hyperlink"/>
                  <w:rFonts w:ascii="Arial" w:hAnsi="Arial" w:cs="Arial"/>
                  <w:b w:val="0"/>
                  <w:bCs w:val="0"/>
                  <w:sz w:val="22"/>
                  <w:lang w:val="en-GB"/>
                </w:rPr>
                <w:t>elative risks of alcohol on disease, as well as alcohol-attributable fractions for England</w:t>
              </w:r>
            </w:hyperlink>
            <w:r w:rsidRPr="00384BD0">
              <w:rPr>
                <w:rFonts w:ascii="Arial" w:hAnsi="Arial" w:cs="Arial"/>
                <w:b w:val="0"/>
                <w:color w:val="auto"/>
                <w:sz w:val="22"/>
                <w:lang w:val="en-GB"/>
              </w:rPr>
              <w:t>. These estimates are an update to those estimated by Jones and Bellis (2013). The main report sets out the methodology and findings, while the additional appendices provide more technical detail.</w:t>
            </w:r>
          </w:p>
          <w:p w14:paraId="7A32492B" w14:textId="77777777" w:rsidR="00414F91" w:rsidRPr="00414F91" w:rsidRDefault="00414F91" w:rsidP="008E32E0">
            <w:pPr>
              <w:rPr>
                <w:rFonts w:ascii="Arial" w:hAnsi="Arial" w:cs="Arial"/>
                <w:b w:val="0"/>
                <w:i/>
                <w:color w:val="auto"/>
                <w:sz w:val="22"/>
              </w:rPr>
            </w:pPr>
          </w:p>
          <w:p w14:paraId="52B93AAE" w14:textId="1DE90495" w:rsidR="00046EA6" w:rsidRPr="00660BC3" w:rsidRDefault="00046EA6" w:rsidP="008E32E0">
            <w:pPr>
              <w:rPr>
                <w:rFonts w:ascii="Arial" w:hAnsi="Arial" w:cs="Arial"/>
                <w:b w:val="0"/>
                <w:bCs w:val="0"/>
                <w:i/>
                <w:sz w:val="22"/>
              </w:rPr>
            </w:pPr>
          </w:p>
        </w:tc>
      </w:tr>
    </w:tbl>
    <w:tbl>
      <w:tblPr>
        <w:tblStyle w:val="PlainTable28"/>
        <w:tblW w:w="10902" w:type="dxa"/>
        <w:tblLook w:val="04A0" w:firstRow="1" w:lastRow="0" w:firstColumn="1" w:lastColumn="0" w:noHBand="0" w:noVBand="1"/>
      </w:tblPr>
      <w:tblGrid>
        <w:gridCol w:w="10902"/>
      </w:tblGrid>
      <w:tr w:rsidR="006525B6" w:rsidRPr="0061697C" w14:paraId="48DBC473" w14:textId="77777777" w:rsidTr="00114CA5">
        <w:trPr>
          <w:cnfStyle w:val="100000000000" w:firstRow="1" w:lastRow="0" w:firstColumn="0" w:lastColumn="0" w:oddVBand="0" w:evenVBand="0" w:oddHBand="0"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10902" w:type="dxa"/>
            <w:tcBorders>
              <w:top w:val="single" w:sz="12" w:space="0" w:color="208566" w:themeColor="accent1" w:themeShade="BF"/>
              <w:bottom w:val="single" w:sz="12" w:space="0" w:color="208566" w:themeColor="accent1" w:themeShade="BF"/>
            </w:tcBorders>
            <w:shd w:val="clear" w:color="auto" w:fill="F2F2F2" w:themeFill="background1" w:themeFillShade="F2"/>
          </w:tcPr>
          <w:p w14:paraId="09CAFBA3" w14:textId="0CA1DCB8" w:rsidR="006525B6" w:rsidRPr="0061697C" w:rsidRDefault="006525B6" w:rsidP="00EB73F9">
            <w:pPr>
              <w:pStyle w:val="Heading1"/>
              <w:pBdr>
                <w:top w:val="single" w:sz="4" w:space="1" w:color="208566"/>
              </w:pBdr>
              <w:shd w:val="clear" w:color="auto" w:fill="F2F2F2" w:themeFill="background1" w:themeFillShade="F2"/>
              <w:spacing w:after="0"/>
              <w:outlineLvl w:val="0"/>
              <w:rPr>
                <w:b/>
                <w:bCs w:val="0"/>
                <w:noProof/>
              </w:rPr>
            </w:pPr>
            <w:bookmarkStart w:id="8" w:name="_Mental_Health"/>
            <w:bookmarkEnd w:id="8"/>
            <w:r w:rsidRPr="0061697C">
              <w:rPr>
                <w:noProof/>
              </w:rPr>
              <w:drawing>
                <wp:anchor distT="0" distB="0" distL="114300" distR="114300" simplePos="0" relativeHeight="251675648" behindDoc="0" locked="0" layoutInCell="1" allowOverlap="1" wp14:anchorId="320C4F63" wp14:editId="30B579C0">
                  <wp:simplePos x="0" y="0"/>
                  <wp:positionH relativeFrom="column">
                    <wp:posOffset>-65850</wp:posOffset>
                  </wp:positionH>
                  <wp:positionV relativeFrom="paragraph">
                    <wp:posOffset>3592</wp:posOffset>
                  </wp:positionV>
                  <wp:extent cx="464023" cy="414527"/>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68013" cy="418091"/>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Pr="0061697C">
              <w:rPr>
                <w:noProof/>
              </w:rPr>
              <w:t xml:space="preserve">      </w:t>
            </w:r>
            <w:r w:rsidR="00EB73F9">
              <w:rPr>
                <w:noProof/>
              </w:rPr>
              <w:t xml:space="preserve"> </w:t>
            </w:r>
            <w:r w:rsidRPr="00993D2D">
              <w:rPr>
                <w:b/>
                <w:noProof/>
                <w:sz w:val="40"/>
              </w:rPr>
              <w:t>Mental Health</w:t>
            </w:r>
          </w:p>
          <w:p w14:paraId="4B2440EE" w14:textId="5F02B4FB" w:rsidR="006525B6" w:rsidRPr="0061697C" w:rsidRDefault="006525B6" w:rsidP="00EB73F9">
            <w:pPr>
              <w:pStyle w:val="Heading1"/>
              <w:pBdr>
                <w:top w:val="single" w:sz="4" w:space="1" w:color="208566"/>
              </w:pBdr>
              <w:spacing w:after="0"/>
              <w:outlineLvl w:val="0"/>
              <w:rPr>
                <w:rFonts w:asciiTheme="minorHAnsi" w:hAnsiTheme="minorHAnsi" w:cstheme="minorHAnsi"/>
                <w:noProof/>
              </w:rPr>
            </w:pPr>
            <w:r w:rsidRPr="0061697C">
              <w:rPr>
                <w:rFonts w:asciiTheme="minorHAnsi" w:hAnsiTheme="minorHAnsi" w:cstheme="minorHAnsi"/>
                <w:noProof/>
                <w:color w:val="auto"/>
                <w:sz w:val="24"/>
              </w:rPr>
              <w:t xml:space="preserve">                H&amp;WB Team Lead: Laura Hodgson</w:t>
            </w:r>
          </w:p>
        </w:tc>
      </w:tr>
    </w:tbl>
    <w:tbl>
      <w:tblPr>
        <w:tblStyle w:val="PlainTable2"/>
        <w:tblW w:w="0" w:type="auto"/>
        <w:tblLook w:val="04A0" w:firstRow="1" w:lastRow="0" w:firstColumn="1" w:lastColumn="0" w:noHBand="0" w:noVBand="1"/>
      </w:tblPr>
      <w:tblGrid>
        <w:gridCol w:w="10973"/>
      </w:tblGrid>
      <w:tr w:rsidR="006525B6" w:rsidRPr="0061697C" w14:paraId="189F2E37" w14:textId="77777777" w:rsidTr="00223974">
        <w:trPr>
          <w:cnfStyle w:val="100000000000" w:firstRow="1" w:lastRow="0" w:firstColumn="0" w:lastColumn="0" w:oddVBand="0" w:evenVBand="0" w:oddHBand="0"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10973" w:type="dxa"/>
            <w:tcBorders>
              <w:bottom w:val="single" w:sz="12" w:space="0" w:color="208566" w:themeColor="accent1" w:themeShade="BF"/>
            </w:tcBorders>
          </w:tcPr>
          <w:p w14:paraId="692EFFFC" w14:textId="00BD248B" w:rsidR="008E3C40" w:rsidRDefault="00BA019B" w:rsidP="00BA019B">
            <w:pPr>
              <w:pStyle w:val="NormalWeb"/>
              <w:spacing w:before="0" w:beforeAutospacing="0" w:after="0" w:afterAutospacing="0"/>
              <w:rPr>
                <w:rFonts w:ascii="Arial" w:hAnsi="Arial" w:cs="Arial"/>
                <w:bCs w:val="0"/>
                <w:color w:val="222222"/>
              </w:rPr>
            </w:pPr>
            <w:r w:rsidRPr="00BA019B">
              <w:rPr>
                <w:rFonts w:ascii="Arial" w:hAnsi="Arial" w:cs="Arial"/>
                <w:b w:val="0"/>
                <w:color w:val="222222"/>
              </w:rPr>
              <w:t> </w:t>
            </w:r>
          </w:p>
          <w:p w14:paraId="1D8C9EF8" w14:textId="77777777" w:rsidR="007514E0" w:rsidRDefault="007514E0" w:rsidP="007514E0">
            <w:pPr>
              <w:rPr>
                <w:rFonts w:ascii="Arial" w:eastAsia="Calibri" w:hAnsi="Arial" w:cs="Arial"/>
                <w:b w:val="0"/>
                <w:bCs w:val="0"/>
                <w:color w:val="auto"/>
                <w:szCs w:val="22"/>
                <w:lang w:val="en-GB" w:eastAsia="en-GB"/>
              </w:rPr>
            </w:pPr>
            <w:r w:rsidRPr="007514E0">
              <w:rPr>
                <w:rFonts w:ascii="Arial" w:eastAsia="Calibri" w:hAnsi="Arial" w:cs="Arial"/>
                <w:color w:val="000000"/>
                <w:szCs w:val="22"/>
                <w:lang w:val="en-GB" w:eastAsia="en-GB"/>
              </w:rPr>
              <w:t xml:space="preserve">National Audit of Dementia </w:t>
            </w:r>
            <w:r w:rsidRPr="007514E0">
              <w:rPr>
                <w:rFonts w:ascii="Arial" w:eastAsia="Calibri" w:hAnsi="Arial" w:cs="Arial"/>
                <w:color w:val="auto"/>
                <w:szCs w:val="22"/>
                <w:lang w:val="en-GB" w:eastAsia="en-GB"/>
              </w:rPr>
              <w:t xml:space="preserve">– </w:t>
            </w:r>
            <w:r w:rsidRPr="007514E0">
              <w:rPr>
                <w:rFonts w:ascii="Arial" w:eastAsia="Calibri" w:hAnsi="Arial" w:cs="Arial"/>
                <w:color w:val="000000"/>
                <w:szCs w:val="22"/>
                <w:lang w:val="en-GB" w:eastAsia="en-GB"/>
              </w:rPr>
              <w:t>Survey</w:t>
            </w:r>
            <w:r w:rsidRPr="007514E0">
              <w:rPr>
                <w:rFonts w:ascii="Arial" w:eastAsia="Calibri" w:hAnsi="Arial" w:cs="Arial"/>
                <w:color w:val="auto"/>
                <w:szCs w:val="22"/>
                <w:lang w:val="en-GB" w:eastAsia="en-GB"/>
              </w:rPr>
              <w:t>s for carers and for people with dementia</w:t>
            </w:r>
          </w:p>
          <w:p w14:paraId="6960266E" w14:textId="40503227" w:rsidR="007514E0" w:rsidRPr="007514E0" w:rsidRDefault="007514E0" w:rsidP="007514E0">
            <w:pPr>
              <w:rPr>
                <w:rFonts w:ascii="Arial" w:eastAsia="Calibri" w:hAnsi="Arial" w:cs="Arial"/>
                <w:b w:val="0"/>
                <w:bCs w:val="0"/>
                <w:color w:val="auto"/>
                <w:szCs w:val="22"/>
                <w:lang w:val="en-GB" w:eastAsia="en-GB"/>
              </w:rPr>
            </w:pPr>
            <w:r w:rsidRPr="004E7D57">
              <w:rPr>
                <w:rFonts w:ascii="Arial" w:eastAsia="Calibri" w:hAnsi="Arial" w:cs="Arial"/>
                <w:b w:val="0"/>
                <w:color w:val="auto"/>
                <w:sz w:val="22"/>
                <w:szCs w:val="22"/>
                <w:lang w:val="en-GB" w:eastAsia="en-GB"/>
              </w:rPr>
              <w:t xml:space="preserve">Hospital care since lockdown: A survey for carers of people with dementia. </w:t>
            </w:r>
            <w:r w:rsidRPr="007514E0">
              <w:rPr>
                <w:rFonts w:ascii="Arial" w:eastAsia="Calibri" w:hAnsi="Arial" w:cs="Arial"/>
                <w:b w:val="0"/>
                <w:color w:val="auto"/>
                <w:sz w:val="22"/>
                <w:szCs w:val="22"/>
                <w:lang w:val="en-GB" w:eastAsia="en-GB"/>
              </w:rPr>
              <w:t xml:space="preserve">The National Audit of Dementia (NAD) is a programme which looks at the care provided to people with dementia in general hospitals in England and Wales. </w:t>
            </w:r>
            <w:r>
              <w:rPr>
                <w:rFonts w:ascii="Arial" w:eastAsia="Calibri" w:hAnsi="Arial" w:cs="Arial"/>
                <w:b w:val="0"/>
                <w:color w:val="auto"/>
                <w:sz w:val="22"/>
                <w:szCs w:val="22"/>
                <w:lang w:val="en-GB" w:eastAsia="en-GB"/>
              </w:rPr>
              <w:t>NDA</w:t>
            </w:r>
            <w:r w:rsidRPr="007514E0">
              <w:rPr>
                <w:rFonts w:ascii="Arial" w:eastAsia="Calibri" w:hAnsi="Arial" w:cs="Arial"/>
                <w:b w:val="0"/>
                <w:color w:val="auto"/>
                <w:sz w:val="22"/>
                <w:szCs w:val="22"/>
                <w:lang w:val="en-GB" w:eastAsia="en-GB"/>
              </w:rPr>
              <w:t xml:space="preserve"> would like to find out about care that has taken place since lockdown (after 23 March 2020).</w:t>
            </w:r>
            <w:r w:rsidRPr="007514E0">
              <w:rPr>
                <w:rFonts w:ascii="Arial" w:eastAsia="Calibri" w:hAnsi="Arial" w:cs="Arial"/>
                <w:b w:val="0"/>
                <w:color w:val="auto"/>
                <w:sz w:val="22"/>
                <w:szCs w:val="22"/>
                <w:lang w:val="en-GB" w:eastAsia="en-GB"/>
              </w:rPr>
              <w:br/>
            </w:r>
            <w:r w:rsidRPr="007514E0">
              <w:rPr>
                <w:rFonts w:ascii="Arial" w:eastAsia="Calibri" w:hAnsi="Arial" w:cs="Arial"/>
                <w:b w:val="0"/>
                <w:color w:val="auto"/>
                <w:sz w:val="22"/>
                <w:szCs w:val="22"/>
                <w:lang w:val="en-GB" w:eastAsia="en-GB"/>
              </w:rPr>
              <w:br/>
              <w:t>If you provide care for a person with dementia this survey is for you to complete. You can use this survey to provide information about a hospital admission for the person with dementia you support OR about a situation where a hospital admission would usually have happened but did not.</w:t>
            </w:r>
          </w:p>
          <w:p w14:paraId="70D4D7E6" w14:textId="39EAD110" w:rsidR="007514E0" w:rsidRPr="007514E0" w:rsidRDefault="007514E0" w:rsidP="007514E0">
            <w:pPr>
              <w:spacing w:line="330" w:lineRule="atLeast"/>
              <w:rPr>
                <w:rFonts w:ascii="Arial" w:eastAsia="Calibri" w:hAnsi="Arial" w:cs="Arial"/>
                <w:b w:val="0"/>
                <w:color w:val="212121"/>
                <w:sz w:val="22"/>
                <w:szCs w:val="22"/>
                <w:lang w:val="en-GB" w:eastAsia="en-GB"/>
              </w:rPr>
            </w:pPr>
            <w:bookmarkStart w:id="9" w:name="N4"/>
            <w:bookmarkEnd w:id="9"/>
            <w:r w:rsidRPr="007514E0">
              <w:rPr>
                <w:rFonts w:ascii="Arial" w:eastAsia="Calibri" w:hAnsi="Arial" w:cs="Arial"/>
                <w:b w:val="0"/>
                <w:color w:val="auto"/>
                <w:sz w:val="22"/>
                <w:szCs w:val="22"/>
                <w:lang w:val="en-GB" w:eastAsia="en-GB"/>
              </w:rPr>
              <w:t>The questionnaire should not take more than 10 minutes to complete and all questions are optional. The information will be submitted via a secure online link.</w:t>
            </w:r>
            <w:r w:rsidRPr="007514E0">
              <w:rPr>
                <w:rFonts w:ascii="Arial" w:eastAsia="Calibri" w:hAnsi="Arial" w:cs="Arial"/>
                <w:b w:val="0"/>
                <w:color w:val="auto"/>
                <w:sz w:val="22"/>
                <w:szCs w:val="22"/>
                <w:lang w:val="en-GB" w:eastAsia="en-GB"/>
              </w:rPr>
              <w:br/>
            </w:r>
            <w:r>
              <w:rPr>
                <w:rFonts w:ascii="Arial" w:eastAsia="Calibri" w:hAnsi="Arial" w:cs="Arial"/>
                <w:b w:val="0"/>
                <w:color w:val="auto"/>
                <w:sz w:val="22"/>
                <w:szCs w:val="22"/>
                <w:lang w:val="en-GB" w:eastAsia="en-GB"/>
              </w:rPr>
              <w:t>R</w:t>
            </w:r>
            <w:r w:rsidRPr="007514E0">
              <w:rPr>
                <w:rFonts w:ascii="Arial" w:eastAsia="Calibri" w:hAnsi="Arial" w:cs="Arial"/>
                <w:b w:val="0"/>
                <w:color w:val="auto"/>
                <w:sz w:val="22"/>
                <w:szCs w:val="22"/>
                <w:lang w:val="en-GB" w:eastAsia="en-GB"/>
              </w:rPr>
              <w:t xml:space="preserve">esults </w:t>
            </w:r>
            <w:r>
              <w:rPr>
                <w:rFonts w:ascii="Arial" w:eastAsia="Calibri" w:hAnsi="Arial" w:cs="Arial"/>
                <w:b w:val="0"/>
                <w:color w:val="auto"/>
                <w:sz w:val="22"/>
                <w:szCs w:val="22"/>
                <w:lang w:val="en-GB" w:eastAsia="en-GB"/>
              </w:rPr>
              <w:t xml:space="preserve">will be used </w:t>
            </w:r>
            <w:r w:rsidRPr="007514E0">
              <w:rPr>
                <w:rFonts w:ascii="Arial" w:eastAsia="Calibri" w:hAnsi="Arial" w:cs="Arial"/>
                <w:b w:val="0"/>
                <w:color w:val="auto"/>
                <w:sz w:val="22"/>
                <w:szCs w:val="22"/>
                <w:lang w:val="en-GB" w:eastAsia="en-GB"/>
              </w:rPr>
              <w:t>to compile a current picture of the changes that have taken place in our hospitals and how they affect people with dementia.</w:t>
            </w:r>
            <w:r>
              <w:rPr>
                <w:rFonts w:ascii="Arial" w:eastAsia="Calibri" w:hAnsi="Arial" w:cs="Arial"/>
                <w:b w:val="0"/>
                <w:color w:val="auto"/>
                <w:sz w:val="22"/>
                <w:szCs w:val="22"/>
                <w:lang w:val="en-GB" w:eastAsia="en-GB"/>
              </w:rPr>
              <w:t xml:space="preserve"> NDA</w:t>
            </w:r>
            <w:r w:rsidRPr="007514E0">
              <w:rPr>
                <w:rFonts w:ascii="Arial" w:eastAsia="Calibri" w:hAnsi="Arial" w:cs="Arial"/>
                <w:b w:val="0"/>
                <w:color w:val="auto"/>
                <w:sz w:val="22"/>
                <w:szCs w:val="22"/>
                <w:lang w:val="en-GB" w:eastAsia="en-GB"/>
              </w:rPr>
              <w:t xml:space="preserve"> will report a summary of these findings on </w:t>
            </w:r>
            <w:r>
              <w:rPr>
                <w:rFonts w:ascii="Arial" w:eastAsia="Calibri" w:hAnsi="Arial" w:cs="Arial"/>
                <w:b w:val="0"/>
                <w:color w:val="auto"/>
                <w:sz w:val="22"/>
                <w:szCs w:val="22"/>
                <w:lang w:val="en-GB" w:eastAsia="en-GB"/>
              </w:rPr>
              <w:t xml:space="preserve">their </w:t>
            </w:r>
            <w:r w:rsidRPr="007514E0">
              <w:rPr>
                <w:rFonts w:ascii="Arial" w:eastAsia="Calibri" w:hAnsi="Arial" w:cs="Arial"/>
                <w:b w:val="0"/>
                <w:color w:val="auto"/>
                <w:sz w:val="22"/>
                <w:szCs w:val="22"/>
                <w:lang w:val="en-GB" w:eastAsia="en-GB"/>
              </w:rPr>
              <w:t>website and may use them to write a report for the government or medical journals</w:t>
            </w:r>
            <w:r>
              <w:rPr>
                <w:rFonts w:ascii="Arial" w:eastAsia="Calibri" w:hAnsi="Arial" w:cs="Arial"/>
                <w:b w:val="0"/>
                <w:color w:val="auto"/>
                <w:sz w:val="22"/>
                <w:szCs w:val="22"/>
                <w:lang w:val="en-GB" w:eastAsia="en-GB"/>
              </w:rPr>
              <w:t>. I</w:t>
            </w:r>
            <w:r w:rsidRPr="007514E0">
              <w:rPr>
                <w:rFonts w:ascii="Arial" w:eastAsia="Calibri" w:hAnsi="Arial" w:cs="Arial"/>
                <w:b w:val="0"/>
                <w:color w:val="auto"/>
                <w:sz w:val="22"/>
                <w:szCs w:val="22"/>
                <w:lang w:val="en-GB" w:eastAsia="en-GB"/>
              </w:rPr>
              <w:t>nformation cannot be linked with any other information and cannot be used to identify you.</w:t>
            </w:r>
          </w:p>
          <w:p w14:paraId="25E1FC94" w14:textId="508ADEF0" w:rsidR="007514E0" w:rsidRPr="007514E0" w:rsidRDefault="007514E0" w:rsidP="007514E0">
            <w:pPr>
              <w:spacing w:line="330" w:lineRule="atLeast"/>
              <w:rPr>
                <w:rFonts w:ascii="Arial" w:eastAsia="Calibri" w:hAnsi="Arial" w:cs="Arial"/>
                <w:b w:val="0"/>
                <w:color w:val="212121"/>
                <w:sz w:val="22"/>
                <w:szCs w:val="22"/>
                <w:lang w:val="en-GB" w:eastAsia="en-GB"/>
              </w:rPr>
            </w:pPr>
            <w:r>
              <w:rPr>
                <w:rFonts w:ascii="Arial" w:eastAsia="Calibri" w:hAnsi="Arial" w:cs="Arial"/>
                <w:b w:val="0"/>
                <w:color w:val="000000"/>
                <w:sz w:val="22"/>
                <w:szCs w:val="22"/>
                <w:lang w:val="en-GB" w:eastAsia="en-GB"/>
              </w:rPr>
              <w:t>NDA have</w:t>
            </w:r>
            <w:r w:rsidRPr="007514E0">
              <w:rPr>
                <w:rFonts w:ascii="Arial" w:eastAsia="Calibri" w:hAnsi="Arial" w:cs="Arial"/>
                <w:b w:val="0"/>
                <w:color w:val="000000"/>
                <w:sz w:val="22"/>
                <w:szCs w:val="22"/>
                <w:lang w:val="en-GB" w:eastAsia="en-GB"/>
              </w:rPr>
              <w:t xml:space="preserve"> launched a new </w:t>
            </w:r>
            <w:hyperlink r:id="rId30" w:history="1">
              <w:r w:rsidRPr="007514E0">
                <w:rPr>
                  <w:rFonts w:ascii="Arial" w:eastAsia="Calibri" w:hAnsi="Arial" w:cs="Arial"/>
                  <w:b w:val="0"/>
                  <w:color w:val="0000EE"/>
                  <w:sz w:val="22"/>
                  <w:szCs w:val="22"/>
                  <w:u w:val="single"/>
                  <w:lang w:val="en-GB" w:eastAsia="en-GB"/>
                </w:rPr>
                <w:t>carer survey</w:t>
              </w:r>
            </w:hyperlink>
            <w:r w:rsidRPr="007514E0">
              <w:rPr>
                <w:rFonts w:ascii="Arial" w:eastAsia="Calibri" w:hAnsi="Arial" w:cs="Arial"/>
                <w:b w:val="0"/>
                <w:color w:val="000000"/>
                <w:sz w:val="22"/>
                <w:szCs w:val="22"/>
                <w:lang w:val="en-GB" w:eastAsia="en-GB"/>
              </w:rPr>
              <w:t xml:space="preserve"> to coincide with the start of carers week and this can be accessed online </w:t>
            </w:r>
            <w:hyperlink r:id="rId31" w:history="1">
              <w:r w:rsidRPr="007514E0">
                <w:rPr>
                  <w:rFonts w:ascii="Arial" w:eastAsia="Calibri" w:hAnsi="Arial" w:cs="Arial"/>
                  <w:b w:val="0"/>
                  <w:color w:val="0000EE"/>
                  <w:sz w:val="22"/>
                  <w:szCs w:val="22"/>
                  <w:u w:val="single"/>
                  <w:lang w:val="en-GB" w:eastAsia="en-GB"/>
                </w:rPr>
                <w:t>here</w:t>
              </w:r>
            </w:hyperlink>
            <w:r w:rsidRPr="007514E0">
              <w:rPr>
                <w:rFonts w:ascii="Arial" w:eastAsia="Calibri" w:hAnsi="Arial" w:cs="Arial"/>
                <w:b w:val="0"/>
                <w:color w:val="000000"/>
                <w:sz w:val="22"/>
                <w:szCs w:val="22"/>
                <w:lang w:val="en-GB" w:eastAsia="en-GB"/>
              </w:rPr>
              <w:t>.</w:t>
            </w:r>
          </w:p>
          <w:p w14:paraId="2B2D7732" w14:textId="07EEEA18" w:rsidR="007514E0" w:rsidRPr="007514E0" w:rsidRDefault="007514E0" w:rsidP="007514E0">
            <w:pPr>
              <w:spacing w:line="330" w:lineRule="atLeast"/>
              <w:rPr>
                <w:rFonts w:ascii="Arial" w:eastAsia="Calibri" w:hAnsi="Arial" w:cs="Arial"/>
                <w:b w:val="0"/>
                <w:color w:val="212121"/>
                <w:sz w:val="22"/>
                <w:szCs w:val="22"/>
                <w:lang w:val="en-GB" w:eastAsia="en-GB"/>
              </w:rPr>
            </w:pPr>
            <w:r w:rsidRPr="007514E0">
              <w:rPr>
                <w:rFonts w:ascii="Arial" w:eastAsia="Calibri" w:hAnsi="Arial" w:cs="Arial"/>
                <w:b w:val="0"/>
                <w:color w:val="000000"/>
                <w:sz w:val="22"/>
                <w:szCs w:val="22"/>
                <w:lang w:val="en-GB" w:eastAsia="en-GB"/>
              </w:rPr>
              <w:t xml:space="preserve">The </w:t>
            </w:r>
            <w:hyperlink r:id="rId32" w:history="1">
              <w:r w:rsidRPr="007514E0">
                <w:rPr>
                  <w:rFonts w:ascii="Arial" w:eastAsia="Calibri" w:hAnsi="Arial" w:cs="Arial"/>
                  <w:b w:val="0"/>
                  <w:color w:val="0000EE"/>
                  <w:sz w:val="22"/>
                  <w:szCs w:val="22"/>
                  <w:u w:val="single"/>
                  <w:lang w:val="en-GB" w:eastAsia="en-GB"/>
                </w:rPr>
                <w:t>survey for people with dementia</w:t>
              </w:r>
            </w:hyperlink>
            <w:r w:rsidRPr="007514E0">
              <w:rPr>
                <w:rFonts w:ascii="Arial" w:eastAsia="Calibri" w:hAnsi="Arial" w:cs="Arial"/>
                <w:b w:val="0"/>
                <w:color w:val="000000"/>
                <w:sz w:val="22"/>
                <w:szCs w:val="22"/>
                <w:lang w:val="en-GB" w:eastAsia="en-GB"/>
              </w:rPr>
              <w:t xml:space="preserve"> is also now live and can be accessed online </w:t>
            </w:r>
            <w:hyperlink r:id="rId33" w:history="1">
              <w:r w:rsidRPr="007514E0">
                <w:rPr>
                  <w:rFonts w:ascii="Arial" w:eastAsia="Calibri" w:hAnsi="Arial" w:cs="Arial"/>
                  <w:b w:val="0"/>
                  <w:color w:val="0000EE"/>
                  <w:sz w:val="22"/>
                  <w:szCs w:val="22"/>
                  <w:u w:val="single"/>
                  <w:lang w:val="en-GB" w:eastAsia="en-GB"/>
                </w:rPr>
                <w:t>here</w:t>
              </w:r>
            </w:hyperlink>
            <w:r w:rsidRPr="007514E0">
              <w:rPr>
                <w:rFonts w:ascii="Arial" w:eastAsia="Calibri" w:hAnsi="Arial" w:cs="Arial"/>
                <w:b w:val="0"/>
                <w:color w:val="000000"/>
                <w:sz w:val="22"/>
                <w:szCs w:val="22"/>
                <w:lang w:val="en-GB" w:eastAsia="en-GB"/>
              </w:rPr>
              <w:t xml:space="preserve">. </w:t>
            </w:r>
          </w:p>
          <w:p w14:paraId="0A4285BF" w14:textId="2AAC1E0C" w:rsidR="007514E0" w:rsidRPr="007514E0" w:rsidRDefault="007514E0" w:rsidP="007514E0">
            <w:pPr>
              <w:spacing w:line="330" w:lineRule="atLeast"/>
              <w:rPr>
                <w:rFonts w:ascii="Arial" w:eastAsia="Calibri" w:hAnsi="Arial" w:cs="Arial"/>
                <w:b w:val="0"/>
                <w:color w:val="212121"/>
                <w:sz w:val="22"/>
                <w:szCs w:val="22"/>
                <w:lang w:val="en-GB" w:eastAsia="en-GB"/>
              </w:rPr>
            </w:pPr>
            <w:r w:rsidRPr="007514E0">
              <w:rPr>
                <w:rFonts w:ascii="Arial" w:eastAsia="Calibri" w:hAnsi="Arial" w:cs="Arial"/>
                <w:b w:val="0"/>
                <w:color w:val="000000"/>
                <w:sz w:val="22"/>
                <w:szCs w:val="22"/>
                <w:lang w:val="en-GB" w:eastAsia="en-GB"/>
              </w:rPr>
              <w:t xml:space="preserve">The above links are available to share and more information about these surveys can be found on </w:t>
            </w:r>
            <w:hyperlink r:id="rId34" w:history="1">
              <w:r w:rsidRPr="007514E0">
                <w:rPr>
                  <w:rFonts w:ascii="Arial" w:eastAsia="Calibri" w:hAnsi="Arial" w:cs="Arial"/>
                  <w:b w:val="0"/>
                  <w:color w:val="00006A"/>
                  <w:sz w:val="22"/>
                  <w:szCs w:val="22"/>
                  <w:u w:val="single"/>
                  <w:lang w:val="en-GB" w:eastAsia="en-GB"/>
                </w:rPr>
                <w:t>website</w:t>
              </w:r>
            </w:hyperlink>
            <w:r w:rsidRPr="007514E0">
              <w:rPr>
                <w:rFonts w:ascii="Arial" w:eastAsia="Calibri" w:hAnsi="Arial" w:cs="Arial"/>
                <w:b w:val="0"/>
                <w:color w:val="000000"/>
                <w:sz w:val="22"/>
                <w:szCs w:val="22"/>
                <w:lang w:val="en-GB" w:eastAsia="en-GB"/>
              </w:rPr>
              <w:t xml:space="preserve">. Alternatively if you would like to retweet </w:t>
            </w:r>
            <w:r>
              <w:rPr>
                <w:rFonts w:ascii="Arial" w:eastAsia="Calibri" w:hAnsi="Arial" w:cs="Arial"/>
                <w:b w:val="0"/>
                <w:color w:val="000000"/>
                <w:sz w:val="22"/>
                <w:szCs w:val="22"/>
                <w:lang w:val="en-GB" w:eastAsia="en-GB"/>
              </w:rPr>
              <w:t>their</w:t>
            </w:r>
            <w:r w:rsidRPr="007514E0">
              <w:rPr>
                <w:rFonts w:ascii="Arial" w:eastAsia="Calibri" w:hAnsi="Arial" w:cs="Arial"/>
                <w:b w:val="0"/>
                <w:color w:val="000000"/>
                <w:sz w:val="22"/>
                <w:szCs w:val="22"/>
                <w:lang w:val="en-GB" w:eastAsia="en-GB"/>
              </w:rPr>
              <w:t xml:space="preserve"> tweets about this to help us promote these surveys further you can find them here:</w:t>
            </w:r>
          </w:p>
          <w:p w14:paraId="351195ED" w14:textId="77777777" w:rsidR="007514E0" w:rsidRPr="007514E0" w:rsidRDefault="00A82B73" w:rsidP="007514E0">
            <w:pPr>
              <w:numPr>
                <w:ilvl w:val="0"/>
                <w:numId w:val="38"/>
              </w:numPr>
              <w:spacing w:line="330" w:lineRule="atLeast"/>
              <w:rPr>
                <w:rFonts w:ascii="Arial" w:eastAsia="Times New Roman" w:hAnsi="Arial" w:cs="Arial"/>
                <w:b w:val="0"/>
                <w:color w:val="000000"/>
                <w:sz w:val="22"/>
                <w:szCs w:val="22"/>
                <w:lang w:val="en-GB" w:eastAsia="en-GB"/>
              </w:rPr>
            </w:pPr>
            <w:hyperlink r:id="rId35" w:history="1">
              <w:r w:rsidR="007514E0" w:rsidRPr="007514E0">
                <w:rPr>
                  <w:rFonts w:ascii="Arial" w:eastAsia="Times New Roman" w:hAnsi="Arial" w:cs="Arial"/>
                  <w:b w:val="0"/>
                  <w:color w:val="00006A"/>
                  <w:sz w:val="22"/>
                  <w:szCs w:val="22"/>
                  <w:u w:val="single"/>
                  <w:lang w:val="en-GB" w:eastAsia="en-GB"/>
                </w:rPr>
                <w:t>Carers survey tweet</w:t>
              </w:r>
            </w:hyperlink>
          </w:p>
          <w:p w14:paraId="7EB17F02" w14:textId="77777777" w:rsidR="007514E0" w:rsidRPr="007514E0" w:rsidRDefault="00A82B73" w:rsidP="007514E0">
            <w:pPr>
              <w:numPr>
                <w:ilvl w:val="0"/>
                <w:numId w:val="38"/>
              </w:numPr>
              <w:spacing w:line="330" w:lineRule="atLeast"/>
              <w:rPr>
                <w:rFonts w:ascii="Arial" w:eastAsia="Times New Roman" w:hAnsi="Arial" w:cs="Arial"/>
                <w:b w:val="0"/>
                <w:color w:val="000000"/>
                <w:sz w:val="22"/>
                <w:szCs w:val="22"/>
                <w:lang w:val="en-GB" w:eastAsia="en-GB"/>
              </w:rPr>
            </w:pPr>
            <w:hyperlink r:id="rId36" w:history="1">
              <w:r w:rsidR="007514E0" w:rsidRPr="007514E0">
                <w:rPr>
                  <w:rFonts w:ascii="Arial" w:eastAsia="Times New Roman" w:hAnsi="Arial" w:cs="Arial"/>
                  <w:b w:val="0"/>
                  <w:color w:val="00006A"/>
                  <w:sz w:val="22"/>
                  <w:szCs w:val="22"/>
                  <w:u w:val="single"/>
                  <w:lang w:val="en-GB" w:eastAsia="en-GB"/>
                </w:rPr>
                <w:t>Survey for people with dementia tweet</w:t>
              </w:r>
            </w:hyperlink>
          </w:p>
          <w:p w14:paraId="732F9C32" w14:textId="77777777" w:rsidR="007514E0" w:rsidRDefault="007514E0" w:rsidP="00BA019B">
            <w:pPr>
              <w:pStyle w:val="NormalWeb"/>
              <w:spacing w:before="0" w:beforeAutospacing="0" w:after="0" w:afterAutospacing="0"/>
              <w:rPr>
                <w:rFonts w:ascii="Arial" w:hAnsi="Arial" w:cs="Arial"/>
                <w:bCs w:val="0"/>
                <w:color w:val="222222"/>
              </w:rPr>
            </w:pPr>
          </w:p>
          <w:p w14:paraId="25D99DE5" w14:textId="5449ECD7" w:rsidR="006C639B" w:rsidRDefault="006C639B" w:rsidP="00BA019B">
            <w:pPr>
              <w:pStyle w:val="NormalWeb"/>
              <w:spacing w:before="0" w:beforeAutospacing="0" w:after="0" w:afterAutospacing="0"/>
              <w:rPr>
                <w:rFonts w:ascii="Arial" w:hAnsi="Arial" w:cs="Arial"/>
                <w:bCs w:val="0"/>
                <w:color w:val="222222"/>
              </w:rPr>
            </w:pPr>
          </w:p>
          <w:p w14:paraId="330FC4BB" w14:textId="09D1A114" w:rsidR="004B0882" w:rsidRPr="00993A46" w:rsidRDefault="004B0882" w:rsidP="00BA019B">
            <w:pPr>
              <w:pStyle w:val="NormalWeb"/>
              <w:spacing w:before="0" w:beforeAutospacing="0" w:after="0" w:afterAutospacing="0"/>
              <w:rPr>
                <w:rFonts w:ascii="Arial" w:hAnsi="Arial" w:cs="Arial"/>
                <w:b w:val="0"/>
                <w:color w:val="222222"/>
              </w:rPr>
            </w:pPr>
          </w:p>
          <w:p w14:paraId="5D88018E" w14:textId="77777777" w:rsidR="00993A46" w:rsidRPr="00993A46" w:rsidRDefault="00993A46" w:rsidP="00993A46">
            <w:pPr>
              <w:pStyle w:val="NormalWeb"/>
              <w:spacing w:before="0" w:beforeAutospacing="0" w:after="0" w:afterAutospacing="0"/>
              <w:rPr>
                <w:rFonts w:ascii="Arial" w:hAnsi="Arial" w:cs="Arial"/>
                <w:color w:val="000000"/>
              </w:rPr>
            </w:pPr>
            <w:r w:rsidRPr="00993A46">
              <w:rPr>
                <w:rFonts w:ascii="Arial" w:hAnsi="Arial" w:cs="Arial"/>
                <w:bCs w:val="0"/>
                <w:color w:val="000000"/>
              </w:rPr>
              <w:t>PHE launch new e-learning on Psychological First Aid during COVID-19</w:t>
            </w:r>
          </w:p>
          <w:p w14:paraId="45B088EA" w14:textId="4C56D165"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On the 15</w:t>
            </w:r>
            <w:r w:rsidRPr="00993A46">
              <w:rPr>
                <w:rFonts w:ascii="Arial" w:hAnsi="Arial" w:cs="Arial"/>
                <w:b w:val="0"/>
                <w:vertAlign w:val="superscript"/>
              </w:rPr>
              <w:t>th</w:t>
            </w:r>
            <w:r w:rsidRPr="00993A46">
              <w:rPr>
                <w:rFonts w:ascii="Arial" w:hAnsi="Arial" w:cs="Arial"/>
                <w:b w:val="0"/>
              </w:rPr>
              <w:t xml:space="preserve"> June PHE launched an updated </w:t>
            </w:r>
            <w:hyperlink r:id="rId37" w:history="1">
              <w:r w:rsidRPr="00993A46">
                <w:rPr>
                  <w:rStyle w:val="Hyperlink"/>
                  <w:rFonts w:ascii="Arial" w:hAnsi="Arial" w:cs="Arial"/>
                  <w:b w:val="0"/>
                </w:rPr>
                <w:t>Psychological First Aid (PFA) digital training module</w:t>
              </w:r>
            </w:hyperlink>
            <w:r w:rsidRPr="00993A46">
              <w:rPr>
                <w:rFonts w:ascii="Arial" w:hAnsi="Arial" w:cs="Arial"/>
                <w:b w:val="0"/>
              </w:rPr>
              <w:t xml:space="preserve">, aimed at all frontline and essential workers and volunteers. </w:t>
            </w:r>
          </w:p>
          <w:p w14:paraId="20815B2B" w14:textId="77777777"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 xml:space="preserve">The course aims to increase awareness and confidence to provide psychosocial support to people affected by COVID-19.  PFA is a globally recognised training in emergency situations and we have developed this new course as part of our national incident response, supported by NHS England and Health Education England, and in partnership with FutureLearn and E-Learning for Health. </w:t>
            </w:r>
          </w:p>
          <w:p w14:paraId="1D933227" w14:textId="77777777"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lastRenderedPageBreak/>
              <w:t xml:space="preserve">The course is free, and no previous qualifications are required. It takes around 90 minutes to complete and is also available in three sessions for the learner to complete at their own pace. By the end of the course, outcomes will include: understanding how emergencies like the COVID-19 pandemic can affect us, recognising people who may be at increased risk of distress and understanding how to offer practical and emotional support. </w:t>
            </w:r>
          </w:p>
          <w:p w14:paraId="32F7B81E" w14:textId="77777777"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 </w:t>
            </w:r>
          </w:p>
          <w:p w14:paraId="645F2858" w14:textId="77777777" w:rsidR="00993A46" w:rsidRPr="00993A46" w:rsidRDefault="00993A46" w:rsidP="00993A46">
            <w:pPr>
              <w:pStyle w:val="NormalWeb"/>
              <w:spacing w:before="0" w:beforeAutospacing="0" w:after="0" w:afterAutospacing="0"/>
              <w:rPr>
                <w:rFonts w:ascii="Arial" w:hAnsi="Arial" w:cs="Arial"/>
                <w:color w:val="000000"/>
              </w:rPr>
            </w:pPr>
            <w:r w:rsidRPr="00993A46">
              <w:rPr>
                <w:rFonts w:ascii="Arial" w:hAnsi="Arial" w:cs="Arial"/>
                <w:bCs w:val="0"/>
                <w:color w:val="000000"/>
              </w:rPr>
              <w:t>Guidance for adult social care staff</w:t>
            </w:r>
          </w:p>
          <w:p w14:paraId="3AC20684" w14:textId="1344B6EB"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 xml:space="preserve">The Department of Health and Social Care has published </w:t>
            </w:r>
            <w:hyperlink r:id="rId38" w:history="1">
              <w:r w:rsidRPr="00993A46">
                <w:rPr>
                  <w:rStyle w:val="Hyperlink"/>
                  <w:rFonts w:ascii="Arial" w:hAnsi="Arial" w:cs="Arial"/>
                  <w:b w:val="0"/>
                </w:rPr>
                <w:t>Coronavirus (Covid-19): health and wellbeing of the adult social care workforce</w:t>
              </w:r>
            </w:hyperlink>
            <w:r w:rsidRPr="00993A46">
              <w:rPr>
                <w:rFonts w:ascii="Arial" w:hAnsi="Arial" w:cs="Arial"/>
                <w:b w:val="0"/>
              </w:rPr>
              <w:t>. This guidance includes advice for people working in adult social care on managing their mental health, and for employers on how to take care of the wellbeing of their staff during the Covid-19 outbreak. In addition, DHSC has also recently published bereavement resources for the social care workforce:</w:t>
            </w:r>
          </w:p>
          <w:p w14:paraId="4080C095" w14:textId="77777777" w:rsidR="00993A46" w:rsidRPr="00993A46" w:rsidRDefault="00A82B73" w:rsidP="00993A46">
            <w:pPr>
              <w:pStyle w:val="NormalWeb"/>
              <w:spacing w:before="0" w:beforeAutospacing="0" w:after="0" w:afterAutospacing="0"/>
              <w:rPr>
                <w:rFonts w:ascii="Arial" w:hAnsi="Arial" w:cs="Arial"/>
                <w:b w:val="0"/>
              </w:rPr>
            </w:pPr>
            <w:hyperlink r:id="rId39" w:anchor="more-resources-for-leaders-and-managers" w:history="1">
              <w:r w:rsidR="00993A46" w:rsidRPr="00993A46">
                <w:rPr>
                  <w:rStyle w:val="Hyperlink"/>
                  <w:rFonts w:ascii="Arial" w:hAnsi="Arial" w:cs="Arial"/>
                  <w:b w:val="0"/>
                </w:rPr>
                <w:t>https://www.gov.uk/government/publications/steps-to-take-following-the-death-of-a-person-who-worked-in-adult-social-care-in-england/bereavement-resources-for-the-social-care-workforce#more-resources-for-leaders-and-managers</w:t>
              </w:r>
            </w:hyperlink>
          </w:p>
          <w:p w14:paraId="21FF9A75" w14:textId="2E68C879" w:rsidR="00993A46" w:rsidRPr="004C1DC0" w:rsidRDefault="00993A46" w:rsidP="004C1DC0">
            <w:pPr>
              <w:pStyle w:val="NormalWeb"/>
              <w:spacing w:before="0" w:beforeAutospacing="0" w:after="160" w:afterAutospacing="0"/>
              <w:rPr>
                <w:rFonts w:ascii="Arial" w:hAnsi="Arial" w:cs="Arial"/>
                <w:b w:val="0"/>
              </w:rPr>
            </w:pPr>
            <w:r w:rsidRPr="00993A46">
              <w:rPr>
                <w:rFonts w:ascii="Arial" w:hAnsi="Arial" w:cs="Arial"/>
                <w:b w:val="0"/>
              </w:rPr>
              <w:t> </w:t>
            </w:r>
          </w:p>
          <w:p w14:paraId="65D54967" w14:textId="77777777" w:rsidR="00993A46" w:rsidRPr="00993A46" w:rsidRDefault="00993A46" w:rsidP="00993A46">
            <w:pPr>
              <w:pStyle w:val="NormalWeb"/>
              <w:spacing w:before="0" w:beforeAutospacing="0" w:after="0" w:afterAutospacing="0"/>
              <w:rPr>
                <w:rFonts w:ascii="Arial" w:hAnsi="Arial" w:cs="Arial"/>
                <w:color w:val="000000"/>
              </w:rPr>
            </w:pPr>
            <w:r w:rsidRPr="00993A46">
              <w:rPr>
                <w:rFonts w:ascii="Arial" w:hAnsi="Arial" w:cs="Arial"/>
                <w:bCs w:val="0"/>
                <w:color w:val="000000"/>
              </w:rPr>
              <w:t>COVID-19 and the Nation’s Mental Health: Forecasting Needs and Risks in the UK</w:t>
            </w:r>
          </w:p>
          <w:p w14:paraId="426DD886" w14:textId="77777777"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 xml:space="preserve">The Centre for Mental Health has published </w:t>
            </w:r>
            <w:hyperlink r:id="rId40" w:history="1">
              <w:r w:rsidRPr="00993A46">
                <w:rPr>
                  <w:rStyle w:val="Hyperlink"/>
                  <w:rFonts w:ascii="Arial" w:hAnsi="Arial" w:cs="Arial"/>
                  <w:b w:val="0"/>
                </w:rPr>
                <w:t>a report</w:t>
              </w:r>
            </w:hyperlink>
            <w:r w:rsidRPr="00993A46">
              <w:rPr>
                <w:rFonts w:ascii="Arial" w:hAnsi="Arial" w:cs="Arial"/>
                <w:b w:val="0"/>
              </w:rPr>
              <w:t>, which considers the mental health of the nation during and after COVID-19. According to this report, the global Covid-19 pandemic is likely to increase the number of people in Britain experiencing a mental health problem in the next two years. It uses evidence from previous global epidemics and from the aftermath of the 2008 banking crisis to estimate what effect Covid-19 will have on the UK's mental health.</w:t>
            </w:r>
          </w:p>
          <w:p w14:paraId="0B1859EF" w14:textId="77777777"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 </w:t>
            </w:r>
          </w:p>
          <w:p w14:paraId="403EE3B7" w14:textId="77777777" w:rsidR="00993A46" w:rsidRPr="00993A46" w:rsidRDefault="00993A46" w:rsidP="00993A46">
            <w:pPr>
              <w:pStyle w:val="NormalWeb"/>
              <w:spacing w:before="0" w:beforeAutospacing="0" w:after="0" w:afterAutospacing="0"/>
              <w:rPr>
                <w:rFonts w:ascii="Arial" w:hAnsi="Arial" w:cs="Arial"/>
                <w:color w:val="000000"/>
              </w:rPr>
            </w:pPr>
            <w:r w:rsidRPr="00993A46">
              <w:rPr>
                <w:rFonts w:ascii="Arial" w:hAnsi="Arial" w:cs="Arial"/>
                <w:bCs w:val="0"/>
                <w:color w:val="000000"/>
              </w:rPr>
              <w:t>Black Minds Matter</w:t>
            </w:r>
          </w:p>
          <w:p w14:paraId="2F498222" w14:textId="04DF921E"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 xml:space="preserve">The psychological pressures faced by many people during the COVID-19 pandemic are significant, but there remain huge gaps when it comes to addressing mental health issues among Black, Asian and Minority Ethnic (BAME) people.BAME communities are often less likely to seek help than white people, according to the Race Equality Foundation and in response </w:t>
            </w:r>
            <w:hyperlink r:id="rId41" w:history="1">
              <w:r w:rsidRPr="00993A46">
                <w:rPr>
                  <w:rStyle w:val="Hyperlink"/>
                  <w:rFonts w:ascii="Arial" w:hAnsi="Arial" w:cs="Arial"/>
                  <w:b w:val="0"/>
                </w:rPr>
                <w:t xml:space="preserve">Black Minds Matter </w:t>
              </w:r>
            </w:hyperlink>
            <w:r w:rsidRPr="00993A46">
              <w:rPr>
                <w:rFonts w:ascii="Arial" w:hAnsi="Arial" w:cs="Arial"/>
                <w:b w:val="0"/>
              </w:rPr>
              <w:t>has been founded to provide free counselling services for black people.</w:t>
            </w:r>
          </w:p>
          <w:p w14:paraId="32122E4A" w14:textId="35A5229B"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Black Minds Matter was launched on 1 June 2020 and is a charitable organisation aiming to enable as many black people as possible to get specialised help. Black Minds Matter aim to fulfil this by connecting black individuals and families with professional mental health services across the UK.</w:t>
            </w:r>
          </w:p>
          <w:p w14:paraId="7E86A1D9" w14:textId="77777777"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 </w:t>
            </w:r>
          </w:p>
          <w:p w14:paraId="0DFC014A" w14:textId="77777777" w:rsidR="00993A46" w:rsidRPr="00384BD0" w:rsidRDefault="00993A46" w:rsidP="00993A46">
            <w:pPr>
              <w:pStyle w:val="NormalWeb"/>
              <w:spacing w:before="0" w:beforeAutospacing="0" w:after="0" w:afterAutospacing="0"/>
              <w:rPr>
                <w:rFonts w:ascii="Arial" w:hAnsi="Arial" w:cs="Arial"/>
                <w:color w:val="000000"/>
              </w:rPr>
            </w:pPr>
            <w:r w:rsidRPr="00384BD0">
              <w:rPr>
                <w:rFonts w:ascii="Arial" w:hAnsi="Arial" w:cs="Arial"/>
                <w:bCs w:val="0"/>
                <w:color w:val="000000"/>
              </w:rPr>
              <w:t>Mitigating the psychological effects of social isolation during the covid-19 pandemic</w:t>
            </w:r>
          </w:p>
          <w:p w14:paraId="17CA2650" w14:textId="77777777"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 xml:space="preserve">The British Medical Journal has published </w:t>
            </w:r>
            <w:hyperlink r:id="rId42" w:history="1">
              <w:r w:rsidRPr="00993A46">
                <w:rPr>
                  <w:rStyle w:val="Hyperlink"/>
                  <w:rFonts w:ascii="Arial" w:hAnsi="Arial" w:cs="Arial"/>
                  <w:b w:val="0"/>
                </w:rPr>
                <w:t>Mitigating the psychological effects of social isolation during the covid-19 pandemic</w:t>
              </w:r>
            </w:hyperlink>
            <w:r w:rsidRPr="00993A46">
              <w:rPr>
                <w:rFonts w:ascii="Arial" w:hAnsi="Arial" w:cs="Arial"/>
                <w:b w:val="0"/>
              </w:rPr>
              <w:t>. This article explores how to mitigate the psychological effects of social isolation during the pandemic through the use of primary care, remote consultations and social prescribing.</w:t>
            </w:r>
          </w:p>
          <w:p w14:paraId="412C87E8" w14:textId="77777777"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 </w:t>
            </w:r>
          </w:p>
          <w:p w14:paraId="646695A3" w14:textId="77777777" w:rsidR="00993A46" w:rsidRPr="00384BD0" w:rsidRDefault="00993A46" w:rsidP="00993A46">
            <w:pPr>
              <w:pStyle w:val="NormalWeb"/>
              <w:spacing w:before="0" w:beforeAutospacing="0" w:after="0" w:afterAutospacing="0"/>
              <w:rPr>
                <w:rFonts w:ascii="Arial" w:hAnsi="Arial" w:cs="Arial"/>
                <w:color w:val="000000"/>
              </w:rPr>
            </w:pPr>
            <w:r w:rsidRPr="00384BD0">
              <w:rPr>
                <w:rFonts w:ascii="Arial" w:hAnsi="Arial" w:cs="Arial"/>
                <w:bCs w:val="0"/>
                <w:color w:val="000000"/>
              </w:rPr>
              <w:t>Mentally Healthy Universities</w:t>
            </w:r>
          </w:p>
          <w:p w14:paraId="4E877D8F" w14:textId="77777777"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An improved approach to mental health and wellbeing at universities has been set out by Universities UK (UUK). UUK has published a refreshed version of its strategic framework, Stepchange: mentally healthy universities, calling on universities to prioritise the mental health of their students and staff by taking a whole university approach to mental health, meaning that mental health and wellbeing is considered across every aspect of the university and is part of all practices, policies, courses and cultures.</w:t>
            </w:r>
          </w:p>
          <w:p w14:paraId="3EE8ADA4" w14:textId="77777777"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 xml:space="preserve"> Recommended actions within the new framework include: </w:t>
            </w:r>
          </w:p>
          <w:p w14:paraId="7F5A4C7C" w14:textId="77777777" w:rsidR="00993A46" w:rsidRPr="004C1DC0" w:rsidRDefault="00993A46" w:rsidP="004C1DC0">
            <w:pPr>
              <w:numPr>
                <w:ilvl w:val="0"/>
                <w:numId w:val="40"/>
              </w:numPr>
              <w:spacing w:after="160"/>
              <w:ind w:left="318" w:hanging="284"/>
              <w:textAlignment w:val="center"/>
              <w:rPr>
                <w:rFonts w:ascii="Arial" w:hAnsi="Arial" w:cs="Arial"/>
                <w:b w:val="0"/>
                <w:color w:val="auto"/>
                <w:sz w:val="22"/>
                <w:szCs w:val="22"/>
              </w:rPr>
            </w:pPr>
            <w:r w:rsidRPr="004C1DC0">
              <w:rPr>
                <w:rFonts w:ascii="Arial" w:hAnsi="Arial" w:cs="Arial"/>
                <w:b w:val="0"/>
                <w:color w:val="auto"/>
                <w:sz w:val="22"/>
                <w:szCs w:val="22"/>
              </w:rPr>
              <w:t>demonstrating visible leadership and senior ownership of mental health as a priority to promote open conversations and sustain change</w:t>
            </w:r>
          </w:p>
          <w:p w14:paraId="46351E11" w14:textId="77777777" w:rsidR="00993A46" w:rsidRPr="004C1DC0" w:rsidRDefault="00993A46" w:rsidP="004C1DC0">
            <w:pPr>
              <w:numPr>
                <w:ilvl w:val="0"/>
                <w:numId w:val="40"/>
              </w:numPr>
              <w:spacing w:after="160"/>
              <w:ind w:left="318" w:hanging="284"/>
              <w:textAlignment w:val="center"/>
              <w:rPr>
                <w:rFonts w:ascii="Arial" w:hAnsi="Arial" w:cs="Arial"/>
                <w:b w:val="0"/>
                <w:color w:val="auto"/>
                <w:sz w:val="22"/>
                <w:szCs w:val="22"/>
              </w:rPr>
            </w:pPr>
            <w:r w:rsidRPr="004C1DC0">
              <w:rPr>
                <w:rFonts w:ascii="Arial" w:hAnsi="Arial" w:cs="Arial"/>
                <w:b w:val="0"/>
                <w:color w:val="auto"/>
                <w:sz w:val="22"/>
                <w:szCs w:val="22"/>
              </w:rPr>
              <w:lastRenderedPageBreak/>
              <w:t>working closely with students and staff to develop mental health strategies and services</w:t>
            </w:r>
          </w:p>
          <w:p w14:paraId="7ECF571A" w14:textId="77777777" w:rsidR="00993A46" w:rsidRPr="004C1DC0" w:rsidRDefault="00993A46" w:rsidP="004C1DC0">
            <w:pPr>
              <w:numPr>
                <w:ilvl w:val="0"/>
                <w:numId w:val="40"/>
              </w:numPr>
              <w:spacing w:after="160"/>
              <w:ind w:left="318" w:hanging="284"/>
              <w:textAlignment w:val="center"/>
              <w:rPr>
                <w:rFonts w:ascii="Arial" w:hAnsi="Arial" w:cs="Arial"/>
                <w:b w:val="0"/>
                <w:color w:val="auto"/>
                <w:sz w:val="22"/>
                <w:szCs w:val="22"/>
              </w:rPr>
            </w:pPr>
            <w:r w:rsidRPr="004C1DC0">
              <w:rPr>
                <w:rFonts w:ascii="Arial" w:hAnsi="Arial" w:cs="Arial"/>
                <w:b w:val="0"/>
                <w:color w:val="auto"/>
                <w:sz w:val="22"/>
                <w:szCs w:val="22"/>
              </w:rPr>
              <w:t>ensuring accessible and appropriately resourced support for mental health and wellbeing for all students and all staff</w:t>
            </w:r>
          </w:p>
          <w:p w14:paraId="734D73FB" w14:textId="77777777" w:rsidR="00993A46" w:rsidRPr="004C1DC0" w:rsidRDefault="00993A46" w:rsidP="004C1DC0">
            <w:pPr>
              <w:numPr>
                <w:ilvl w:val="0"/>
                <w:numId w:val="40"/>
              </w:numPr>
              <w:spacing w:after="160"/>
              <w:ind w:left="318" w:hanging="284"/>
              <w:textAlignment w:val="center"/>
              <w:rPr>
                <w:rFonts w:ascii="Arial" w:hAnsi="Arial" w:cs="Arial"/>
                <w:b w:val="0"/>
                <w:color w:val="auto"/>
                <w:sz w:val="22"/>
                <w:szCs w:val="22"/>
              </w:rPr>
            </w:pPr>
            <w:r w:rsidRPr="004C1DC0">
              <w:rPr>
                <w:rFonts w:ascii="Arial" w:hAnsi="Arial" w:cs="Arial"/>
                <w:b w:val="0"/>
                <w:color w:val="auto"/>
                <w:sz w:val="22"/>
                <w:szCs w:val="22"/>
              </w:rPr>
              <w:t>focusing on staff mental health; inclusion of mental health in staff performance discussions and provision of appropriate training for line managers and supervisors</w:t>
            </w:r>
          </w:p>
          <w:p w14:paraId="7D6767FB" w14:textId="77777777" w:rsidR="00993A46" w:rsidRPr="004C1DC0" w:rsidRDefault="00993A46" w:rsidP="004C1DC0">
            <w:pPr>
              <w:numPr>
                <w:ilvl w:val="0"/>
                <w:numId w:val="40"/>
              </w:numPr>
              <w:spacing w:after="160"/>
              <w:ind w:left="318" w:hanging="284"/>
              <w:textAlignment w:val="center"/>
              <w:rPr>
                <w:rFonts w:ascii="Arial" w:hAnsi="Arial" w:cs="Arial"/>
                <w:b w:val="0"/>
                <w:color w:val="auto"/>
                <w:sz w:val="22"/>
                <w:szCs w:val="22"/>
              </w:rPr>
            </w:pPr>
            <w:r w:rsidRPr="004C1DC0">
              <w:rPr>
                <w:rFonts w:ascii="Arial" w:hAnsi="Arial" w:cs="Arial"/>
                <w:b w:val="0"/>
                <w:color w:val="auto"/>
                <w:sz w:val="22"/>
                <w:szCs w:val="22"/>
              </w:rPr>
              <w:t>clarification of the key role of academic staff in supporting the mental health of students through appropriate training and development</w:t>
            </w:r>
          </w:p>
          <w:p w14:paraId="030CF582" w14:textId="77777777" w:rsidR="00993A46" w:rsidRPr="004C1DC0" w:rsidRDefault="00993A46" w:rsidP="004C1DC0">
            <w:pPr>
              <w:numPr>
                <w:ilvl w:val="0"/>
                <w:numId w:val="40"/>
              </w:numPr>
              <w:spacing w:after="160"/>
              <w:ind w:left="318" w:hanging="284"/>
              <w:textAlignment w:val="center"/>
              <w:rPr>
                <w:rFonts w:ascii="Arial" w:hAnsi="Arial" w:cs="Arial"/>
                <w:b w:val="0"/>
                <w:color w:val="auto"/>
                <w:sz w:val="22"/>
                <w:szCs w:val="22"/>
              </w:rPr>
            </w:pPr>
            <w:r w:rsidRPr="004C1DC0">
              <w:rPr>
                <w:rFonts w:ascii="Arial" w:hAnsi="Arial" w:cs="Arial"/>
                <w:b w:val="0"/>
                <w:color w:val="auto"/>
                <w:sz w:val="22"/>
                <w:szCs w:val="22"/>
              </w:rPr>
              <w:t>commitment to assessments and course work that stretch and test learning without imposing unnecessary stress</w:t>
            </w:r>
          </w:p>
          <w:p w14:paraId="7DD0DD07" w14:textId="148B86AF"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 xml:space="preserve">The framework can be accessed </w:t>
            </w:r>
            <w:hyperlink r:id="rId43" w:history="1">
              <w:r w:rsidRPr="00993A46">
                <w:rPr>
                  <w:rStyle w:val="Hyperlink"/>
                  <w:rFonts w:ascii="Arial" w:hAnsi="Arial" w:cs="Arial"/>
                  <w:b w:val="0"/>
                </w:rPr>
                <w:t>here</w:t>
              </w:r>
            </w:hyperlink>
            <w:r w:rsidRPr="00993A46">
              <w:rPr>
                <w:rFonts w:ascii="Arial" w:hAnsi="Arial" w:cs="Arial"/>
                <w:b w:val="0"/>
              </w:rPr>
              <w:t>.</w:t>
            </w:r>
          </w:p>
          <w:p w14:paraId="50BC4B54" w14:textId="77777777" w:rsidR="00993A46" w:rsidRPr="00993A46" w:rsidRDefault="00993A46" w:rsidP="00993A46">
            <w:pPr>
              <w:pStyle w:val="NormalWeb"/>
              <w:spacing w:before="0" w:beforeAutospacing="0" w:after="0" w:afterAutospacing="0"/>
              <w:rPr>
                <w:rFonts w:ascii="Arial" w:hAnsi="Arial" w:cs="Arial"/>
                <w:b w:val="0"/>
                <w:color w:val="222222"/>
              </w:rPr>
            </w:pPr>
            <w:r w:rsidRPr="00993A46">
              <w:rPr>
                <w:rFonts w:ascii="Arial" w:hAnsi="Arial" w:cs="Arial"/>
                <w:b w:val="0"/>
                <w:color w:val="222222"/>
              </w:rPr>
              <w:t> </w:t>
            </w:r>
          </w:p>
          <w:p w14:paraId="62A2C408" w14:textId="77777777" w:rsidR="00993A46" w:rsidRPr="00384BD0" w:rsidRDefault="00993A46" w:rsidP="00993A46">
            <w:pPr>
              <w:pStyle w:val="NormalWeb"/>
              <w:spacing w:before="0" w:beforeAutospacing="0" w:after="0" w:afterAutospacing="0"/>
              <w:rPr>
                <w:rFonts w:ascii="Arial" w:hAnsi="Arial" w:cs="Arial"/>
                <w:color w:val="000000"/>
              </w:rPr>
            </w:pPr>
            <w:r w:rsidRPr="00384BD0">
              <w:rPr>
                <w:rFonts w:ascii="Arial" w:hAnsi="Arial" w:cs="Arial"/>
                <w:bCs w:val="0"/>
                <w:color w:val="000000"/>
              </w:rPr>
              <w:t>New Content Added to Perinatal Mental Health e-learning Programme</w:t>
            </w:r>
          </w:p>
          <w:p w14:paraId="1947640A" w14:textId="77777777"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Health Education England e-Learning for Healthcare has been working with the Institute of Health Visiting, the National Workforce Skills Development Unit at The Tavistock and Portman NHS Foundation Trust, maternity and general practice leads and HEE’s Mental Health team to add new content to the Perinatal Mental Health e-learning programme.</w:t>
            </w:r>
          </w:p>
          <w:p w14:paraId="62D59425" w14:textId="77777777"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The Perinatal Mental Health programme is designed to help educate and develop the workforce’s confidence and competence in caring for people with perinatal mental health problems. The planned updates to the existing e-learning programme are particularly timely, aiming to support key health and care colleagues working with pregnant mothers and new parents, during the additional challenges posed by the COVID-19 pandemic.</w:t>
            </w:r>
          </w:p>
          <w:p w14:paraId="36A13858" w14:textId="77777777"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 xml:space="preserve">The new content covers six sessions to complement the existing e-learning programme. Each of the six e-learning modules last around 20-30 minutes. For more information about the Perinatal Mental Health programme, including details of how to access, please visit: </w:t>
            </w:r>
            <w:hyperlink r:id="rId44" w:history="1">
              <w:r w:rsidRPr="00993A46">
                <w:rPr>
                  <w:rStyle w:val="Hyperlink"/>
                  <w:rFonts w:ascii="Arial" w:hAnsi="Arial" w:cs="Arial"/>
                  <w:b w:val="0"/>
                </w:rPr>
                <w:t>https://www.e-lfh.org.uk/programmes/perinatal-mental-health/</w:t>
              </w:r>
            </w:hyperlink>
            <w:r w:rsidRPr="00993A46">
              <w:rPr>
                <w:rFonts w:ascii="Arial" w:hAnsi="Arial" w:cs="Arial"/>
                <w:b w:val="0"/>
              </w:rPr>
              <w:t>.</w:t>
            </w:r>
          </w:p>
          <w:p w14:paraId="61FB46D5" w14:textId="77777777" w:rsidR="00993A46" w:rsidRPr="00993A46" w:rsidRDefault="00993A46" w:rsidP="00993A46">
            <w:pPr>
              <w:pStyle w:val="NormalWeb"/>
              <w:spacing w:before="0" w:beforeAutospacing="0" w:after="0" w:afterAutospacing="0"/>
              <w:rPr>
                <w:rFonts w:ascii="Arial" w:hAnsi="Arial" w:cs="Arial"/>
                <w:b w:val="0"/>
              </w:rPr>
            </w:pPr>
            <w:r w:rsidRPr="00993A46">
              <w:rPr>
                <w:rFonts w:ascii="Arial" w:hAnsi="Arial" w:cs="Arial"/>
                <w:b w:val="0"/>
              </w:rPr>
              <w:t> </w:t>
            </w:r>
          </w:p>
          <w:p w14:paraId="7FD9426D" w14:textId="77777777" w:rsidR="00993A46" w:rsidRPr="00993A46" w:rsidRDefault="00993A46" w:rsidP="00993A46">
            <w:pPr>
              <w:pStyle w:val="NormalWeb"/>
              <w:spacing w:before="0" w:beforeAutospacing="0" w:after="0" w:afterAutospacing="0"/>
              <w:rPr>
                <w:rFonts w:ascii="Arial" w:hAnsi="Arial" w:cs="Arial"/>
                <w:b w:val="0"/>
                <w:color w:val="222222"/>
              </w:rPr>
            </w:pPr>
            <w:r w:rsidRPr="00993A46">
              <w:rPr>
                <w:rFonts w:ascii="Arial" w:hAnsi="Arial" w:cs="Arial"/>
                <w:b w:val="0"/>
                <w:color w:val="222222"/>
              </w:rPr>
              <w:t> </w:t>
            </w:r>
          </w:p>
          <w:p w14:paraId="4CD642C3" w14:textId="77777777" w:rsidR="00993A46" w:rsidRPr="00384BD0" w:rsidRDefault="00993A46" w:rsidP="00993A46">
            <w:pPr>
              <w:pStyle w:val="NormalWeb"/>
              <w:spacing w:before="0" w:beforeAutospacing="0" w:after="0" w:afterAutospacing="0"/>
              <w:rPr>
                <w:rFonts w:ascii="Arial" w:hAnsi="Arial" w:cs="Arial"/>
                <w:color w:val="000000"/>
              </w:rPr>
            </w:pPr>
            <w:r w:rsidRPr="00384BD0">
              <w:rPr>
                <w:rFonts w:ascii="Arial" w:hAnsi="Arial" w:cs="Arial"/>
                <w:bCs w:val="0"/>
                <w:color w:val="000000"/>
              </w:rPr>
              <w:t>The mental health effects of the first two months of lockdown and social distancing during the Covid-19 pandemic in the UK</w:t>
            </w:r>
          </w:p>
          <w:p w14:paraId="52CC13B9" w14:textId="77777777"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 xml:space="preserve">The Institute for Fiscal Studies has published </w:t>
            </w:r>
            <w:hyperlink r:id="rId45" w:history="1">
              <w:r w:rsidRPr="00993A46">
                <w:rPr>
                  <w:rStyle w:val="Hyperlink"/>
                  <w:rFonts w:ascii="Arial" w:hAnsi="Arial" w:cs="Arial"/>
                  <w:b w:val="0"/>
                </w:rPr>
                <w:t>The mental health effects of the first two months of lockdown and social distancing during the Covid-19 pandemic in the UK</w:t>
              </w:r>
            </w:hyperlink>
            <w:r w:rsidRPr="00993A46">
              <w:rPr>
                <w:rFonts w:ascii="Arial" w:hAnsi="Arial" w:cs="Arial"/>
                <w:b w:val="0"/>
              </w:rPr>
              <w:t>. This report discusses the impact of Covid-19 on mental health. It finds that mental health in the UK has worsened substantially as a result of the Covid-19 pandemic, particularly for groups that already had lower levels of mental health before Covid-19, such as young adults and women.</w:t>
            </w:r>
          </w:p>
          <w:p w14:paraId="7A1D74B9" w14:textId="0D94F963" w:rsidR="00993A46" w:rsidRDefault="00993A46" w:rsidP="00993A46">
            <w:pPr>
              <w:pStyle w:val="NormalWeb"/>
              <w:spacing w:before="0" w:beforeAutospacing="0" w:after="0" w:afterAutospacing="0"/>
              <w:rPr>
                <w:rFonts w:ascii="Arial" w:hAnsi="Arial" w:cs="Arial"/>
                <w:bCs w:val="0"/>
              </w:rPr>
            </w:pPr>
            <w:r w:rsidRPr="00993A46">
              <w:rPr>
                <w:rFonts w:ascii="Arial" w:hAnsi="Arial" w:cs="Arial"/>
                <w:b w:val="0"/>
              </w:rPr>
              <w:t> </w:t>
            </w:r>
          </w:p>
          <w:p w14:paraId="27300F00" w14:textId="77777777" w:rsidR="004C1DC0" w:rsidRPr="00993A46" w:rsidRDefault="004C1DC0" w:rsidP="00993A46">
            <w:pPr>
              <w:pStyle w:val="NormalWeb"/>
              <w:spacing w:before="0" w:beforeAutospacing="0" w:after="0" w:afterAutospacing="0"/>
              <w:rPr>
                <w:rFonts w:ascii="Arial" w:hAnsi="Arial" w:cs="Arial"/>
                <w:b w:val="0"/>
              </w:rPr>
            </w:pPr>
          </w:p>
          <w:p w14:paraId="5713D936" w14:textId="1B2D6A8E" w:rsidR="00993A46" w:rsidRPr="00384BD0" w:rsidRDefault="00993A46" w:rsidP="00993A46">
            <w:pPr>
              <w:pStyle w:val="NormalWeb"/>
              <w:spacing w:before="0" w:beforeAutospacing="0" w:after="0" w:afterAutospacing="0"/>
              <w:rPr>
                <w:rFonts w:ascii="Arial" w:hAnsi="Arial" w:cs="Arial"/>
                <w:color w:val="000000"/>
              </w:rPr>
            </w:pPr>
            <w:r w:rsidRPr="00384BD0">
              <w:rPr>
                <w:rFonts w:ascii="Arial" w:hAnsi="Arial" w:cs="Arial"/>
                <w:bCs w:val="0"/>
                <w:color w:val="000000"/>
              </w:rPr>
              <w:t>Staying connected and making space to think: a quick-read guide</w:t>
            </w:r>
          </w:p>
          <w:p w14:paraId="2F80DE23" w14:textId="77777777"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 xml:space="preserve">The King’s Fund has published </w:t>
            </w:r>
            <w:hyperlink r:id="rId46" w:history="1">
              <w:r w:rsidRPr="00993A46">
                <w:rPr>
                  <w:rStyle w:val="Hyperlink"/>
                  <w:rFonts w:ascii="Arial" w:hAnsi="Arial" w:cs="Arial"/>
                  <w:b w:val="0"/>
                </w:rPr>
                <w:t>Staying connected and making space to think: a quick-read guide</w:t>
              </w:r>
            </w:hyperlink>
            <w:r w:rsidRPr="00993A46">
              <w:rPr>
                <w:rFonts w:ascii="Arial" w:hAnsi="Arial" w:cs="Arial"/>
                <w:b w:val="0"/>
              </w:rPr>
              <w:t>. When people are stressed and anxious, creating a shared, safe space to think and to maintain and develop relationships with colleagues is important. This Leading through Covid-19 guide explores how to use virtual conversations to take stock and prepare for next steps.</w:t>
            </w:r>
          </w:p>
          <w:p w14:paraId="7DD69F4E" w14:textId="79BC4A23" w:rsidR="00993A46" w:rsidRDefault="00993A46" w:rsidP="00993A46">
            <w:pPr>
              <w:pStyle w:val="NormalWeb"/>
              <w:spacing w:before="0" w:beforeAutospacing="0" w:after="0" w:afterAutospacing="0"/>
              <w:rPr>
                <w:rFonts w:ascii="Arial" w:hAnsi="Arial" w:cs="Arial"/>
                <w:bCs w:val="0"/>
                <w:color w:val="222222"/>
              </w:rPr>
            </w:pPr>
            <w:r w:rsidRPr="00993A46">
              <w:rPr>
                <w:rFonts w:ascii="Arial" w:hAnsi="Arial" w:cs="Arial"/>
                <w:b w:val="0"/>
                <w:color w:val="222222"/>
              </w:rPr>
              <w:t> </w:t>
            </w:r>
          </w:p>
          <w:p w14:paraId="47752A6F" w14:textId="77777777" w:rsidR="004C1DC0" w:rsidRPr="00993A46" w:rsidRDefault="004C1DC0" w:rsidP="00993A46">
            <w:pPr>
              <w:pStyle w:val="NormalWeb"/>
              <w:spacing w:before="0" w:beforeAutospacing="0" w:after="0" w:afterAutospacing="0"/>
              <w:rPr>
                <w:rFonts w:ascii="Arial" w:hAnsi="Arial" w:cs="Arial"/>
                <w:b w:val="0"/>
                <w:color w:val="222222"/>
              </w:rPr>
            </w:pPr>
          </w:p>
          <w:p w14:paraId="2DAA7530" w14:textId="77777777" w:rsidR="00993A46" w:rsidRPr="00384BD0" w:rsidRDefault="00993A46" w:rsidP="00993A46">
            <w:pPr>
              <w:pStyle w:val="NormalWeb"/>
              <w:spacing w:before="0" w:beforeAutospacing="0" w:after="0" w:afterAutospacing="0"/>
              <w:rPr>
                <w:rFonts w:ascii="Arial" w:hAnsi="Arial" w:cs="Arial"/>
                <w:color w:val="000000"/>
              </w:rPr>
            </w:pPr>
            <w:r w:rsidRPr="00384BD0">
              <w:rPr>
                <w:rFonts w:ascii="Arial" w:hAnsi="Arial" w:cs="Arial"/>
                <w:bCs w:val="0"/>
                <w:color w:val="000000"/>
              </w:rPr>
              <w:t>Loneliness, social isolation and Covid-19: practical advice</w:t>
            </w:r>
          </w:p>
          <w:p w14:paraId="7F5E8408" w14:textId="77777777"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 xml:space="preserve">The Local Government Association has published </w:t>
            </w:r>
            <w:hyperlink r:id="rId47" w:history="1">
              <w:r w:rsidRPr="00993A46">
                <w:rPr>
                  <w:rStyle w:val="Hyperlink"/>
                  <w:rFonts w:ascii="Arial" w:hAnsi="Arial" w:cs="Arial"/>
                  <w:b w:val="0"/>
                </w:rPr>
                <w:t>Loneliness, social isolation and Covid-19: practical advice.</w:t>
              </w:r>
            </w:hyperlink>
            <w:r w:rsidRPr="00993A46">
              <w:rPr>
                <w:rFonts w:ascii="Arial" w:hAnsi="Arial" w:cs="Arial"/>
                <w:b w:val="0"/>
              </w:rPr>
              <w:t xml:space="preserve"> This guide is intended for directors of public health and others leading the response to the loneliness and social isolation issues arising from the Covid-19 pandemic.</w:t>
            </w:r>
          </w:p>
          <w:p w14:paraId="67FC1FB0" w14:textId="77777777" w:rsidR="00993A46" w:rsidRPr="00993A46" w:rsidRDefault="00993A46" w:rsidP="00993A46">
            <w:pPr>
              <w:pStyle w:val="NormalWeb"/>
              <w:spacing w:before="0" w:beforeAutospacing="0" w:after="0" w:afterAutospacing="0"/>
              <w:rPr>
                <w:rFonts w:ascii="Arial" w:hAnsi="Arial" w:cs="Arial"/>
                <w:b w:val="0"/>
                <w:color w:val="222222"/>
              </w:rPr>
            </w:pPr>
            <w:r w:rsidRPr="00993A46">
              <w:rPr>
                <w:rFonts w:ascii="Arial" w:hAnsi="Arial" w:cs="Arial"/>
                <w:b w:val="0"/>
                <w:color w:val="222222"/>
              </w:rPr>
              <w:t> </w:t>
            </w:r>
          </w:p>
          <w:p w14:paraId="4E589BA5" w14:textId="385D7FAF" w:rsidR="00993A46" w:rsidRPr="00384BD0" w:rsidRDefault="00993A46" w:rsidP="00993A46">
            <w:pPr>
              <w:pStyle w:val="NormalWeb"/>
              <w:spacing w:before="0" w:beforeAutospacing="0" w:after="0" w:afterAutospacing="0"/>
              <w:rPr>
                <w:rFonts w:ascii="Arial" w:hAnsi="Arial" w:cs="Arial"/>
                <w:color w:val="000000"/>
              </w:rPr>
            </w:pPr>
            <w:r w:rsidRPr="00384BD0">
              <w:rPr>
                <w:rFonts w:ascii="Arial" w:hAnsi="Arial" w:cs="Arial"/>
                <w:bCs w:val="0"/>
                <w:color w:val="000000"/>
              </w:rPr>
              <w:lastRenderedPageBreak/>
              <w:t>The Covid-19 pandemic, financial inequality and mental health</w:t>
            </w:r>
          </w:p>
          <w:p w14:paraId="3857FAAF" w14:textId="77777777"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 xml:space="preserve">The Mental Health Foundation has published </w:t>
            </w:r>
            <w:hyperlink r:id="rId48" w:history="1">
              <w:r w:rsidRPr="00993A46">
                <w:rPr>
                  <w:rStyle w:val="Hyperlink"/>
                  <w:rFonts w:ascii="Arial" w:hAnsi="Arial" w:cs="Arial"/>
                  <w:b w:val="0"/>
                </w:rPr>
                <w:t>The Covid-19 pandemic, financial inequality and mental health</w:t>
              </w:r>
            </w:hyperlink>
            <w:r w:rsidRPr="00993A46">
              <w:rPr>
                <w:rFonts w:ascii="Arial" w:hAnsi="Arial" w:cs="Arial"/>
                <w:b w:val="0"/>
              </w:rPr>
              <w:t>. This briefing discusses the mental health effects of financial inequalities in the context of the Covid-19 pandemic. It draws evidence from the Coronavirus: Mental Health in the Pandemic research – a UK-wide, long-term study of how the pandemic is affecting people’s mental health. The study is led by the Mental Health Foundation, in collaboration with the University of Cambridge, Swansea University, the University of Strathclyde and Queen’s University Belfast.</w:t>
            </w:r>
          </w:p>
          <w:p w14:paraId="2238DB13" w14:textId="74E9B8C4" w:rsidR="00993A46" w:rsidRDefault="00993A46" w:rsidP="00993A46">
            <w:pPr>
              <w:pStyle w:val="NormalWeb"/>
              <w:spacing w:before="0" w:beforeAutospacing="0" w:after="0" w:afterAutospacing="0"/>
              <w:rPr>
                <w:rFonts w:ascii="Arial" w:hAnsi="Arial" w:cs="Arial"/>
                <w:bCs w:val="0"/>
                <w:color w:val="000000"/>
              </w:rPr>
            </w:pPr>
            <w:r w:rsidRPr="00993A46">
              <w:rPr>
                <w:rFonts w:ascii="Arial" w:hAnsi="Arial" w:cs="Arial"/>
                <w:b w:val="0"/>
                <w:color w:val="000000"/>
              </w:rPr>
              <w:t> </w:t>
            </w:r>
          </w:p>
          <w:p w14:paraId="45622C3E" w14:textId="77777777" w:rsidR="004C1DC0" w:rsidRPr="00993A46" w:rsidRDefault="004C1DC0" w:rsidP="00993A46">
            <w:pPr>
              <w:pStyle w:val="NormalWeb"/>
              <w:spacing w:before="0" w:beforeAutospacing="0" w:after="0" w:afterAutospacing="0"/>
              <w:rPr>
                <w:rFonts w:ascii="Arial" w:hAnsi="Arial" w:cs="Arial"/>
                <w:b w:val="0"/>
                <w:color w:val="000000"/>
              </w:rPr>
            </w:pPr>
          </w:p>
          <w:p w14:paraId="7A393706" w14:textId="77777777" w:rsidR="00993A46" w:rsidRPr="00384BD0" w:rsidRDefault="00993A46" w:rsidP="00993A46">
            <w:pPr>
              <w:pStyle w:val="NormalWeb"/>
              <w:spacing w:before="0" w:beforeAutospacing="0" w:after="0" w:afterAutospacing="0"/>
              <w:rPr>
                <w:rFonts w:ascii="Arial" w:hAnsi="Arial" w:cs="Arial"/>
                <w:color w:val="000000"/>
              </w:rPr>
            </w:pPr>
            <w:r w:rsidRPr="00384BD0">
              <w:rPr>
                <w:rFonts w:ascii="Arial" w:hAnsi="Arial" w:cs="Arial"/>
                <w:bCs w:val="0"/>
                <w:color w:val="000000"/>
              </w:rPr>
              <w:t>National Mental Health Intelligence Network Profiling Tools</w:t>
            </w:r>
          </w:p>
          <w:p w14:paraId="0000DA31" w14:textId="77777777" w:rsidR="00993A46" w:rsidRPr="00993A46" w:rsidRDefault="00993A46" w:rsidP="00993A46">
            <w:pPr>
              <w:pStyle w:val="NormalWeb"/>
              <w:spacing w:before="0" w:beforeAutospacing="0" w:after="160" w:afterAutospacing="0"/>
              <w:rPr>
                <w:rFonts w:ascii="Arial" w:hAnsi="Arial" w:cs="Arial"/>
                <w:b w:val="0"/>
              </w:rPr>
            </w:pPr>
            <w:r w:rsidRPr="00993A46">
              <w:rPr>
                <w:rFonts w:ascii="Arial" w:hAnsi="Arial" w:cs="Arial"/>
                <w:b w:val="0"/>
              </w:rPr>
              <w:t xml:space="preserve">The National Mental Health Intelligence Network (NMHIN) has been conducting further developments on their suite of mental health profiling tools. Click on the links below to access the updates: </w:t>
            </w:r>
          </w:p>
          <w:p w14:paraId="3BBF4AC4" w14:textId="77777777" w:rsidR="00993A46" w:rsidRPr="00993A46" w:rsidRDefault="00A82B73" w:rsidP="00993A46">
            <w:pPr>
              <w:pStyle w:val="NormalWeb"/>
              <w:spacing w:before="0" w:beforeAutospacing="0" w:after="160" w:afterAutospacing="0"/>
              <w:ind w:left="540"/>
              <w:rPr>
                <w:rFonts w:ascii="Arial" w:hAnsi="Arial" w:cs="Arial"/>
                <w:b w:val="0"/>
              </w:rPr>
            </w:pPr>
            <w:hyperlink r:id="rId49" w:history="1">
              <w:r w:rsidR="00993A46" w:rsidRPr="00993A46">
                <w:rPr>
                  <w:rStyle w:val="Hyperlink"/>
                  <w:rFonts w:ascii="Arial" w:hAnsi="Arial" w:cs="Arial"/>
                  <w:b w:val="0"/>
                </w:rPr>
                <w:t>Common Mental Health Disorders</w:t>
              </w:r>
            </w:hyperlink>
          </w:p>
          <w:p w14:paraId="34A40730" w14:textId="77777777" w:rsidR="00993A46" w:rsidRPr="00384BD0" w:rsidRDefault="00A82B73" w:rsidP="00993A46">
            <w:pPr>
              <w:pStyle w:val="NormalWeb"/>
              <w:spacing w:before="0" w:beforeAutospacing="0" w:after="160" w:afterAutospacing="0"/>
              <w:ind w:left="540"/>
              <w:rPr>
                <w:rFonts w:ascii="Arial" w:hAnsi="Arial" w:cs="Arial"/>
              </w:rPr>
            </w:pPr>
            <w:hyperlink r:id="rId50" w:history="1">
              <w:r w:rsidR="00993A46" w:rsidRPr="00993A46">
                <w:rPr>
                  <w:rStyle w:val="Hyperlink"/>
                  <w:rFonts w:ascii="Arial" w:hAnsi="Arial" w:cs="Arial"/>
                  <w:b w:val="0"/>
                </w:rPr>
                <w:t>Crisis Care</w:t>
              </w:r>
            </w:hyperlink>
          </w:p>
          <w:p w14:paraId="13B496BB" w14:textId="77777777" w:rsidR="00993A46" w:rsidRPr="00993A46" w:rsidRDefault="00A82B73" w:rsidP="00993A46">
            <w:pPr>
              <w:pStyle w:val="NormalWeb"/>
              <w:spacing w:before="0" w:beforeAutospacing="0" w:after="160" w:afterAutospacing="0"/>
              <w:ind w:left="540"/>
              <w:rPr>
                <w:rFonts w:ascii="Arial" w:hAnsi="Arial" w:cs="Arial"/>
                <w:b w:val="0"/>
              </w:rPr>
            </w:pPr>
            <w:hyperlink r:id="rId51" w:history="1">
              <w:r w:rsidR="00993A46" w:rsidRPr="00993A46">
                <w:rPr>
                  <w:rStyle w:val="Hyperlink"/>
                  <w:rFonts w:ascii="Arial" w:hAnsi="Arial" w:cs="Arial"/>
                  <w:b w:val="0"/>
                </w:rPr>
                <w:t>Mental Health and Wellbeing JSNA Profile</w:t>
              </w:r>
            </w:hyperlink>
          </w:p>
          <w:p w14:paraId="120732B1" w14:textId="77777777" w:rsidR="00993A46" w:rsidRPr="00993A46" w:rsidRDefault="00A82B73" w:rsidP="00993A46">
            <w:pPr>
              <w:pStyle w:val="NormalWeb"/>
              <w:spacing w:before="0" w:beforeAutospacing="0" w:after="160" w:afterAutospacing="0"/>
              <w:ind w:left="540"/>
              <w:rPr>
                <w:rFonts w:ascii="Arial" w:hAnsi="Arial" w:cs="Arial"/>
                <w:b w:val="0"/>
              </w:rPr>
            </w:pPr>
            <w:hyperlink r:id="rId52" w:history="1">
              <w:r w:rsidR="00993A46" w:rsidRPr="00993A46">
                <w:rPr>
                  <w:rStyle w:val="Hyperlink"/>
                  <w:rFonts w:ascii="Arial" w:hAnsi="Arial" w:cs="Arial"/>
                  <w:b w:val="0"/>
                </w:rPr>
                <w:t>Severe Mental Illness</w:t>
              </w:r>
            </w:hyperlink>
          </w:p>
          <w:p w14:paraId="393070F7" w14:textId="77777777" w:rsidR="00993A46" w:rsidRPr="00993A46" w:rsidRDefault="00A82B73" w:rsidP="00993A46">
            <w:pPr>
              <w:pStyle w:val="NormalWeb"/>
              <w:spacing w:before="0" w:beforeAutospacing="0" w:after="160" w:afterAutospacing="0"/>
              <w:ind w:left="540"/>
              <w:rPr>
                <w:rFonts w:ascii="Arial" w:hAnsi="Arial" w:cs="Arial"/>
                <w:b w:val="0"/>
              </w:rPr>
            </w:pPr>
            <w:hyperlink r:id="rId53" w:history="1">
              <w:r w:rsidR="00993A46" w:rsidRPr="00993A46">
                <w:rPr>
                  <w:rStyle w:val="Hyperlink"/>
                  <w:rFonts w:ascii="Arial" w:hAnsi="Arial" w:cs="Arial"/>
                  <w:b w:val="0"/>
                </w:rPr>
                <w:t>Suicide Prevention Profile</w:t>
              </w:r>
            </w:hyperlink>
          </w:p>
          <w:p w14:paraId="420683D6" w14:textId="624815DF" w:rsidR="00993A46" w:rsidRPr="004C1DC0" w:rsidRDefault="00993A46" w:rsidP="004C1DC0">
            <w:pPr>
              <w:pStyle w:val="NormalWeb"/>
              <w:spacing w:before="0" w:beforeAutospacing="0" w:after="160" w:afterAutospacing="0"/>
              <w:rPr>
                <w:rFonts w:ascii="Arial" w:hAnsi="Arial" w:cs="Arial"/>
                <w:b w:val="0"/>
              </w:rPr>
            </w:pPr>
            <w:r w:rsidRPr="00993A46">
              <w:rPr>
                <w:rFonts w:ascii="Arial" w:hAnsi="Arial" w:cs="Arial"/>
                <w:b w:val="0"/>
              </w:rPr>
              <w:t>To receive updates directly from NMHIN visit the </w:t>
            </w:r>
            <w:hyperlink r:id="rId54" w:history="1">
              <w:r w:rsidRPr="00993A46">
                <w:rPr>
                  <w:rStyle w:val="Hyperlink"/>
                  <w:rFonts w:ascii="Arial" w:hAnsi="Arial" w:cs="Arial"/>
                  <w:b w:val="0"/>
                </w:rPr>
                <w:t>PHE subscriptions page</w:t>
              </w:r>
            </w:hyperlink>
            <w:r w:rsidRPr="00993A46">
              <w:rPr>
                <w:rFonts w:ascii="Arial" w:hAnsi="Arial" w:cs="Arial"/>
                <w:b w:val="0"/>
              </w:rPr>
              <w:t>  and select ‘Mental Health Dementia and Neurology’.</w:t>
            </w:r>
          </w:p>
          <w:p w14:paraId="64BBEDD0" w14:textId="53C6A055" w:rsidR="00E27DA7" w:rsidRPr="00BD0EDB" w:rsidRDefault="00E27DA7" w:rsidP="00B12CAB">
            <w:pPr>
              <w:pStyle w:val="NormalWeb"/>
              <w:spacing w:before="0" w:beforeAutospacing="0" w:after="0" w:afterAutospacing="0"/>
              <w:rPr>
                <w:rFonts w:ascii="Arial" w:hAnsi="Arial" w:cs="Arial"/>
                <w:b w:val="0"/>
              </w:rPr>
            </w:pPr>
          </w:p>
        </w:tc>
      </w:tr>
      <w:tr w:rsidR="006525B6" w:rsidRPr="0061697C" w14:paraId="2C0B8724" w14:textId="77777777" w:rsidTr="00223974">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0973" w:type="dxa"/>
            <w:tcBorders>
              <w:top w:val="single" w:sz="12" w:space="0" w:color="208566" w:themeColor="accent1" w:themeShade="BF"/>
              <w:bottom w:val="single" w:sz="12" w:space="0" w:color="208566" w:themeColor="accent1" w:themeShade="BF"/>
            </w:tcBorders>
            <w:shd w:val="clear" w:color="auto" w:fill="F2F2F2" w:themeFill="background1" w:themeFillShade="F2"/>
          </w:tcPr>
          <w:p w14:paraId="1656C6D9" w14:textId="4FBAFED3" w:rsidR="00D56E77" w:rsidRPr="0061697C" w:rsidRDefault="00D56E77" w:rsidP="00EB73F9">
            <w:pPr>
              <w:pStyle w:val="Heading1"/>
              <w:pBdr>
                <w:top w:val="single" w:sz="4" w:space="1" w:color="208566"/>
              </w:pBdr>
              <w:spacing w:after="0"/>
              <w:outlineLvl w:val="0"/>
              <w:rPr>
                <w:b/>
                <w:noProof/>
              </w:rPr>
            </w:pPr>
            <w:bookmarkStart w:id="10" w:name="_Sexual_Health"/>
            <w:bookmarkEnd w:id="10"/>
            <w:r w:rsidRPr="0061697C">
              <w:rPr>
                <w:noProof/>
              </w:rPr>
              <w:lastRenderedPageBreak/>
              <w:drawing>
                <wp:anchor distT="0" distB="0" distL="114300" distR="114300" simplePos="0" relativeHeight="251689984" behindDoc="0" locked="0" layoutInCell="1" allowOverlap="1" wp14:anchorId="0983A411" wp14:editId="4E40C78E">
                  <wp:simplePos x="0" y="0"/>
                  <wp:positionH relativeFrom="column">
                    <wp:posOffset>-65850</wp:posOffset>
                  </wp:positionH>
                  <wp:positionV relativeFrom="paragraph">
                    <wp:posOffset>63405</wp:posOffset>
                  </wp:positionV>
                  <wp:extent cx="416256" cy="395615"/>
                  <wp:effectExtent l="0" t="0" r="317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18477" cy="397726"/>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Pr="0061697C">
              <w:rPr>
                <w:noProof/>
              </w:rPr>
              <w:t xml:space="preserve">      </w:t>
            </w:r>
            <w:r w:rsidRPr="00993D2D">
              <w:rPr>
                <w:b/>
                <w:noProof/>
                <w:sz w:val="40"/>
              </w:rPr>
              <w:t>Sexual Health</w:t>
            </w:r>
          </w:p>
          <w:p w14:paraId="3197EA7D" w14:textId="22945F23" w:rsidR="006525B6" w:rsidRPr="00581026" w:rsidRDefault="00D56E77" w:rsidP="00EB73F9">
            <w:pPr>
              <w:rPr>
                <w:b w:val="0"/>
              </w:rPr>
            </w:pPr>
            <w:r w:rsidRPr="0061697C">
              <w:rPr>
                <w:rFonts w:cstheme="minorHAnsi"/>
                <w:bCs w:val="0"/>
                <w:noProof/>
                <w:color w:val="auto"/>
              </w:rPr>
              <w:t xml:space="preserve">              </w:t>
            </w:r>
            <w:r w:rsidRPr="00581026">
              <w:rPr>
                <w:rFonts w:cstheme="minorHAnsi"/>
                <w:b w:val="0"/>
                <w:bCs w:val="0"/>
                <w:noProof/>
                <w:color w:val="auto"/>
              </w:rPr>
              <w:t>Yorkshire &amp; Humber Facilitator: Georgina Wilkinson</w:t>
            </w:r>
          </w:p>
        </w:tc>
      </w:tr>
      <w:tr w:rsidR="00D56E77" w:rsidRPr="0061697C" w14:paraId="0730946B" w14:textId="77777777" w:rsidTr="00223974">
        <w:trPr>
          <w:trHeight w:val="1282"/>
        </w:trPr>
        <w:tc>
          <w:tcPr>
            <w:cnfStyle w:val="001000000000" w:firstRow="0" w:lastRow="0" w:firstColumn="1" w:lastColumn="0" w:oddVBand="0" w:evenVBand="0" w:oddHBand="0" w:evenHBand="0" w:firstRowFirstColumn="0" w:firstRowLastColumn="0" w:lastRowFirstColumn="0" w:lastRowLastColumn="0"/>
            <w:tcW w:w="10973" w:type="dxa"/>
            <w:tcBorders>
              <w:top w:val="single" w:sz="12" w:space="0" w:color="208566" w:themeColor="accent1" w:themeShade="BF"/>
              <w:bottom w:val="nil"/>
            </w:tcBorders>
          </w:tcPr>
          <w:p w14:paraId="6C37EFE4" w14:textId="77777777" w:rsidR="00875070" w:rsidRDefault="00875070" w:rsidP="00875070">
            <w:pPr>
              <w:rPr>
                <w:rFonts w:ascii="Arial" w:hAnsi="Arial" w:cs="Arial"/>
                <w:sz w:val="22"/>
                <w:szCs w:val="22"/>
              </w:rPr>
            </w:pPr>
          </w:p>
          <w:p w14:paraId="759F868E" w14:textId="42B9C7EF" w:rsidR="00875070" w:rsidRPr="00875070" w:rsidRDefault="00875070" w:rsidP="00875070">
            <w:pPr>
              <w:rPr>
                <w:rFonts w:ascii="Arial" w:hAnsi="Arial" w:cs="Arial"/>
                <w:szCs w:val="22"/>
              </w:rPr>
            </w:pPr>
            <w:r w:rsidRPr="00875070">
              <w:rPr>
                <w:rFonts w:ascii="Arial" w:hAnsi="Arial" w:cs="Arial"/>
                <w:bCs w:val="0"/>
                <w:szCs w:val="22"/>
              </w:rPr>
              <w:t>PHE Survey of HIV Testing in Community Settings</w:t>
            </w:r>
          </w:p>
          <w:p w14:paraId="03F9F498" w14:textId="77777777" w:rsidR="00875070" w:rsidRPr="00875070" w:rsidRDefault="00875070" w:rsidP="00875070">
            <w:pPr>
              <w:rPr>
                <w:rFonts w:ascii="Arial" w:hAnsi="Arial" w:cs="Arial"/>
                <w:b w:val="0"/>
                <w:bCs w:val="0"/>
                <w:sz w:val="22"/>
                <w:szCs w:val="22"/>
              </w:rPr>
            </w:pPr>
            <w:r w:rsidRPr="00875070">
              <w:rPr>
                <w:rFonts w:ascii="Arial" w:hAnsi="Arial" w:cs="Arial"/>
                <w:b w:val="0"/>
                <w:sz w:val="22"/>
                <w:szCs w:val="22"/>
              </w:rPr>
              <w:t>See attached letter and spreadsheet</w:t>
            </w:r>
          </w:p>
          <w:p w14:paraId="27291A33" w14:textId="27E8D87A" w:rsidR="00875070" w:rsidRDefault="001171A3" w:rsidP="00875070">
            <w:pPr>
              <w:rPr>
                <w:rFonts w:ascii="Arial" w:hAnsi="Arial" w:cs="Arial"/>
                <w:bCs w:val="0"/>
                <w:sz w:val="22"/>
                <w:szCs w:val="22"/>
              </w:rPr>
            </w:pPr>
            <w:r>
              <w:rPr>
                <w:rFonts w:ascii="Arial" w:hAnsi="Arial" w:cs="Arial"/>
                <w:b w:val="0"/>
                <w:bCs w:val="0"/>
                <w:sz w:val="22"/>
                <w:szCs w:val="22"/>
              </w:rPr>
              <w:object w:dxaOrig="1540" w:dyaOrig="997" w14:anchorId="108A79FC">
                <v:shape id="_x0000_i1029" type="#_x0000_t75" style="width:77.25pt;height:51.75pt" o:ole="">
                  <v:imagedata r:id="rId56" o:title=""/>
                </v:shape>
                <o:OLEObject Type="Embed" ProgID="AcroExch.Document.DC" ShapeID="_x0000_i1029" DrawAspect="Icon" ObjectID="_1655016099" r:id="rId57"/>
              </w:object>
            </w:r>
            <w:r>
              <w:rPr>
                <w:rFonts w:ascii="Arial" w:hAnsi="Arial" w:cs="Arial"/>
                <w:bCs w:val="0"/>
                <w:sz w:val="22"/>
                <w:szCs w:val="22"/>
              </w:rPr>
              <w:t xml:space="preserve">                     </w:t>
            </w:r>
            <w:r>
              <w:rPr>
                <w:rFonts w:ascii="Arial" w:hAnsi="Arial" w:cs="Arial"/>
                <w:b w:val="0"/>
                <w:bCs w:val="0"/>
                <w:sz w:val="22"/>
                <w:szCs w:val="22"/>
              </w:rPr>
              <w:object w:dxaOrig="1540" w:dyaOrig="997" w14:anchorId="2AC591D8">
                <v:shape id="_x0000_i1030" type="#_x0000_t75" style="width:77.25pt;height:51.75pt" o:ole="">
                  <v:imagedata r:id="rId58" o:title=""/>
                </v:shape>
                <o:OLEObject Type="Embed" ProgID="Excel.Sheet.12" ShapeID="_x0000_i1030" DrawAspect="Icon" ObjectID="_1655016100" r:id="rId59"/>
              </w:object>
            </w:r>
          </w:p>
          <w:p w14:paraId="0ECB17D9" w14:textId="77777777" w:rsidR="00875070" w:rsidRPr="00875070" w:rsidRDefault="00875070" w:rsidP="00875070">
            <w:pPr>
              <w:rPr>
                <w:rFonts w:ascii="Arial" w:hAnsi="Arial" w:cs="Arial"/>
                <w:b w:val="0"/>
                <w:sz w:val="22"/>
                <w:szCs w:val="22"/>
              </w:rPr>
            </w:pPr>
          </w:p>
          <w:p w14:paraId="6EDEEC18" w14:textId="77777777" w:rsidR="00875070" w:rsidRPr="00875070" w:rsidRDefault="00875070" w:rsidP="00875070">
            <w:pPr>
              <w:rPr>
                <w:rFonts w:ascii="Arial" w:hAnsi="Arial" w:cs="Arial"/>
                <w:b w:val="0"/>
                <w:sz w:val="22"/>
                <w:szCs w:val="22"/>
              </w:rPr>
            </w:pPr>
          </w:p>
          <w:p w14:paraId="79143F30" w14:textId="77777777" w:rsidR="00875070" w:rsidRPr="001171A3" w:rsidRDefault="00875070" w:rsidP="00875070">
            <w:pPr>
              <w:rPr>
                <w:rFonts w:ascii="Arial" w:hAnsi="Arial" w:cs="Arial"/>
                <w:szCs w:val="22"/>
              </w:rPr>
            </w:pPr>
            <w:r w:rsidRPr="001171A3">
              <w:rPr>
                <w:rFonts w:ascii="Arial" w:hAnsi="Arial" w:cs="Arial"/>
                <w:bCs w:val="0"/>
                <w:i/>
                <w:iCs/>
                <w:szCs w:val="22"/>
              </w:rPr>
              <w:t>Sexual and reproductive health: return on investment tool</w:t>
            </w:r>
            <w:r w:rsidRPr="001171A3">
              <w:rPr>
                <w:rFonts w:ascii="Arial" w:hAnsi="Arial" w:cs="Arial"/>
                <w:bCs w:val="0"/>
                <w:szCs w:val="22"/>
              </w:rPr>
              <w:t xml:space="preserve"> published and webinar to take place - 8 July</w:t>
            </w:r>
          </w:p>
          <w:p w14:paraId="18C918FD" w14:textId="77777777" w:rsidR="00875070" w:rsidRPr="004C1DC0" w:rsidRDefault="00875070" w:rsidP="00875070">
            <w:pPr>
              <w:rPr>
                <w:rFonts w:ascii="Arial" w:hAnsi="Arial" w:cs="Arial"/>
                <w:b w:val="0"/>
                <w:bCs w:val="0"/>
                <w:color w:val="auto"/>
                <w:sz w:val="22"/>
                <w:szCs w:val="22"/>
              </w:rPr>
            </w:pPr>
            <w:r w:rsidRPr="00875070">
              <w:rPr>
                <w:rFonts w:ascii="Arial" w:hAnsi="Arial" w:cs="Arial"/>
                <w:b w:val="0"/>
                <w:sz w:val="22"/>
                <w:szCs w:val="22"/>
              </w:rPr>
              <w:t xml:space="preserve">PHE have published a </w:t>
            </w:r>
            <w:hyperlink r:id="rId60" w:tgtFrame="_blank" w:history="1">
              <w:r w:rsidRPr="00875070">
                <w:rPr>
                  <w:rStyle w:val="Hyperlink"/>
                  <w:rFonts w:ascii="Arial" w:hAnsi="Arial" w:cs="Arial"/>
                  <w:b w:val="0"/>
                  <w:sz w:val="22"/>
                  <w:szCs w:val="22"/>
                </w:rPr>
                <w:t xml:space="preserve">Sexual and Reproductive Health (SRH) in Young People Return on Investment (ROI) Tool </w:t>
              </w:r>
            </w:hyperlink>
            <w:r w:rsidRPr="00875070">
              <w:rPr>
                <w:rFonts w:ascii="Arial" w:hAnsi="Arial" w:cs="Arial"/>
                <w:b w:val="0"/>
                <w:sz w:val="22"/>
                <w:szCs w:val="22"/>
              </w:rPr>
              <w:t> </w:t>
            </w:r>
            <w:r w:rsidRPr="004C1DC0">
              <w:rPr>
                <w:rFonts w:ascii="Arial" w:hAnsi="Arial" w:cs="Arial"/>
                <w:b w:val="0"/>
                <w:color w:val="auto"/>
                <w:sz w:val="22"/>
                <w:szCs w:val="22"/>
              </w:rPr>
              <w:t xml:space="preserve">A webinar to demonstrate the tool will be held on Wednesday 8 July 2020 from 14:00 to 15:00.   </w:t>
            </w:r>
          </w:p>
          <w:p w14:paraId="3A92A823" w14:textId="77777777" w:rsidR="004C1DC0" w:rsidRPr="004C1DC0" w:rsidRDefault="00875070" w:rsidP="00875070">
            <w:pPr>
              <w:rPr>
                <w:rFonts w:ascii="Arial" w:hAnsi="Arial" w:cs="Arial"/>
                <w:bCs w:val="0"/>
                <w:color w:val="auto"/>
                <w:sz w:val="22"/>
                <w:szCs w:val="22"/>
              </w:rPr>
            </w:pPr>
            <w:r w:rsidRPr="004C1DC0">
              <w:rPr>
                <w:rFonts w:ascii="Arial" w:hAnsi="Arial" w:cs="Arial"/>
                <w:b w:val="0"/>
                <w:color w:val="auto"/>
                <w:sz w:val="22"/>
                <w:szCs w:val="22"/>
              </w:rPr>
              <w:t xml:space="preserve">The tool models the costs and benefits of eight SRH interventions in young people. It allows users to set their geography and customise starting parameters in order to estimate the ROI of interventions in their local area. It covers a range of interventions across SRH services. </w:t>
            </w:r>
          </w:p>
          <w:p w14:paraId="75D061D2" w14:textId="59A2187F" w:rsidR="00875070" w:rsidRPr="004C1DC0" w:rsidRDefault="00875070" w:rsidP="00875070">
            <w:pPr>
              <w:rPr>
                <w:rFonts w:ascii="Arial" w:hAnsi="Arial" w:cs="Arial"/>
                <w:b w:val="0"/>
                <w:color w:val="auto"/>
                <w:sz w:val="22"/>
                <w:szCs w:val="22"/>
              </w:rPr>
            </w:pPr>
            <w:r w:rsidRPr="004C1DC0">
              <w:rPr>
                <w:rFonts w:ascii="Arial" w:hAnsi="Arial" w:cs="Arial"/>
                <w:b w:val="0"/>
                <w:color w:val="auto"/>
                <w:sz w:val="22"/>
                <w:szCs w:val="22"/>
              </w:rPr>
              <w:t xml:space="preserve">The tool can inform commissioning of SRH services by local authorities or the NHS. In the first half of the session Tim Laurence (PHE Health Economist) will explain what the tool is, how to use it and how to interpret the results given the tool’s limitations. </w:t>
            </w:r>
          </w:p>
          <w:p w14:paraId="683BB633" w14:textId="77777777" w:rsidR="004C1DC0" w:rsidRDefault="004C1DC0" w:rsidP="00875070">
            <w:pPr>
              <w:rPr>
                <w:rFonts w:ascii="Arial" w:hAnsi="Arial" w:cs="Arial"/>
                <w:bCs w:val="0"/>
                <w:sz w:val="22"/>
                <w:szCs w:val="22"/>
              </w:rPr>
            </w:pPr>
          </w:p>
          <w:p w14:paraId="5645B32B" w14:textId="027BF391" w:rsidR="00875070" w:rsidRPr="004C1DC0" w:rsidRDefault="00875070" w:rsidP="00875070">
            <w:pPr>
              <w:rPr>
                <w:rFonts w:ascii="Arial" w:hAnsi="Arial" w:cs="Arial"/>
                <w:b w:val="0"/>
                <w:color w:val="auto"/>
                <w:sz w:val="22"/>
                <w:szCs w:val="22"/>
              </w:rPr>
            </w:pPr>
            <w:r w:rsidRPr="004C1DC0">
              <w:rPr>
                <w:rFonts w:ascii="Arial" w:hAnsi="Arial" w:cs="Arial"/>
                <w:b w:val="0"/>
                <w:color w:val="auto"/>
                <w:sz w:val="22"/>
                <w:szCs w:val="22"/>
              </w:rPr>
              <w:t xml:space="preserve">Attendees can submit questions to </w:t>
            </w:r>
            <w:hyperlink r:id="rId61" w:history="1">
              <w:r w:rsidRPr="00875070">
                <w:rPr>
                  <w:rStyle w:val="Hyperlink"/>
                  <w:rFonts w:ascii="Arial" w:hAnsi="Arial" w:cs="Arial"/>
                  <w:b w:val="0"/>
                  <w:sz w:val="22"/>
                  <w:szCs w:val="22"/>
                </w:rPr>
                <w:t xml:space="preserve">slido </w:t>
              </w:r>
            </w:hyperlink>
            <w:r w:rsidRPr="00875070">
              <w:rPr>
                <w:rFonts w:ascii="Arial" w:hAnsi="Arial" w:cs="Arial"/>
                <w:b w:val="0"/>
                <w:sz w:val="22"/>
                <w:szCs w:val="22"/>
              </w:rPr>
              <w:t xml:space="preserve">in </w:t>
            </w:r>
            <w:r w:rsidRPr="004C1DC0">
              <w:rPr>
                <w:rFonts w:ascii="Arial" w:hAnsi="Arial" w:cs="Arial"/>
                <w:b w:val="0"/>
                <w:color w:val="auto"/>
                <w:sz w:val="22"/>
                <w:szCs w:val="22"/>
              </w:rPr>
              <w:t xml:space="preserve">advance, or during the session, which will be answered in the second half of the session. </w:t>
            </w:r>
          </w:p>
          <w:p w14:paraId="4AF75874" w14:textId="55C9A908" w:rsidR="00875070" w:rsidRDefault="00875070" w:rsidP="00875070">
            <w:pPr>
              <w:rPr>
                <w:rFonts w:ascii="Arial" w:hAnsi="Arial" w:cs="Arial"/>
                <w:bCs w:val="0"/>
                <w:sz w:val="22"/>
                <w:szCs w:val="22"/>
              </w:rPr>
            </w:pPr>
            <w:r w:rsidRPr="00875070">
              <w:rPr>
                <w:rFonts w:ascii="Arial" w:hAnsi="Arial" w:cs="Arial"/>
                <w:b w:val="0"/>
                <w:sz w:val="22"/>
                <w:szCs w:val="22"/>
              </w:rPr>
              <w:t xml:space="preserve">Register via Eventbrite </w:t>
            </w:r>
            <w:hyperlink r:id="rId62" w:history="1">
              <w:r w:rsidRPr="00875070">
                <w:rPr>
                  <w:rStyle w:val="Hyperlink"/>
                  <w:rFonts w:ascii="Arial" w:hAnsi="Arial" w:cs="Arial"/>
                  <w:b w:val="0"/>
                  <w:sz w:val="22"/>
                  <w:szCs w:val="22"/>
                </w:rPr>
                <w:t xml:space="preserve">here </w:t>
              </w:r>
            </w:hyperlink>
            <w:r w:rsidRPr="00875070">
              <w:rPr>
                <w:rFonts w:ascii="Arial" w:hAnsi="Arial" w:cs="Arial"/>
                <w:b w:val="0"/>
                <w:sz w:val="22"/>
                <w:szCs w:val="22"/>
              </w:rPr>
              <w:t xml:space="preserve">. </w:t>
            </w:r>
          </w:p>
          <w:p w14:paraId="346674F8" w14:textId="77777777" w:rsidR="004C1DC0" w:rsidRPr="00875070" w:rsidRDefault="004C1DC0" w:rsidP="00875070">
            <w:pPr>
              <w:rPr>
                <w:rFonts w:ascii="Arial" w:hAnsi="Arial" w:cs="Arial"/>
                <w:b w:val="0"/>
                <w:sz w:val="22"/>
                <w:szCs w:val="22"/>
              </w:rPr>
            </w:pPr>
          </w:p>
          <w:p w14:paraId="0E094032" w14:textId="16E39DB7" w:rsidR="00875070" w:rsidRPr="00875070" w:rsidRDefault="00875070" w:rsidP="00875070">
            <w:pPr>
              <w:rPr>
                <w:rFonts w:ascii="Arial" w:hAnsi="Arial" w:cs="Arial"/>
                <w:b w:val="0"/>
                <w:sz w:val="22"/>
                <w:szCs w:val="22"/>
              </w:rPr>
            </w:pPr>
            <w:r w:rsidRPr="00875070">
              <w:rPr>
                <w:rFonts w:ascii="Arial" w:hAnsi="Arial" w:cs="Arial"/>
                <w:b w:val="0"/>
                <w:sz w:val="22"/>
                <w:szCs w:val="22"/>
              </w:rPr>
              <w:t>If you have any further queries regarding the webinar, please do not hesitate to contact us:</w:t>
            </w:r>
            <w:r w:rsidR="004C1DC0">
              <w:rPr>
                <w:rFonts w:ascii="Arial" w:hAnsi="Arial" w:cs="Arial"/>
                <w:b w:val="0"/>
                <w:sz w:val="22"/>
                <w:szCs w:val="22"/>
              </w:rPr>
              <w:t xml:space="preserve"> </w:t>
            </w:r>
            <w:r w:rsidRPr="00875070">
              <w:rPr>
                <w:rFonts w:ascii="Arial" w:hAnsi="Arial" w:cs="Arial"/>
                <w:b w:val="0"/>
                <w:sz w:val="22"/>
                <w:szCs w:val="22"/>
              </w:rPr>
              <w:t xml:space="preserve"> </w:t>
            </w:r>
            <w:hyperlink r:id="rId63" w:history="1">
              <w:r w:rsidRPr="00875070">
                <w:rPr>
                  <w:rStyle w:val="Hyperlink"/>
                  <w:rFonts w:ascii="Arial" w:hAnsi="Arial" w:cs="Arial"/>
                  <w:b w:val="0"/>
                  <w:sz w:val="22"/>
                  <w:szCs w:val="22"/>
                </w:rPr>
                <w:t>LKISYorkshireandHumber@phe.gov.uk</w:t>
              </w:r>
            </w:hyperlink>
            <w:r w:rsidRPr="00875070">
              <w:rPr>
                <w:rFonts w:ascii="Arial" w:hAnsi="Arial" w:cs="Arial"/>
                <w:b w:val="0"/>
                <w:sz w:val="22"/>
                <w:szCs w:val="22"/>
              </w:rPr>
              <w:t xml:space="preserve"> </w:t>
            </w:r>
          </w:p>
          <w:p w14:paraId="0C891821" w14:textId="77777777" w:rsidR="00875070" w:rsidRPr="00875070" w:rsidRDefault="00875070" w:rsidP="00875070">
            <w:pPr>
              <w:rPr>
                <w:rFonts w:ascii="Arial" w:hAnsi="Arial" w:cs="Arial"/>
                <w:b w:val="0"/>
                <w:sz w:val="22"/>
                <w:szCs w:val="22"/>
              </w:rPr>
            </w:pPr>
          </w:p>
          <w:p w14:paraId="026F688F" w14:textId="77777777" w:rsidR="00875070" w:rsidRPr="001171A3" w:rsidRDefault="00875070" w:rsidP="00875070">
            <w:pPr>
              <w:rPr>
                <w:rFonts w:ascii="Arial" w:hAnsi="Arial" w:cs="Arial"/>
                <w:szCs w:val="22"/>
              </w:rPr>
            </w:pPr>
            <w:r w:rsidRPr="001171A3">
              <w:rPr>
                <w:rFonts w:ascii="Arial" w:hAnsi="Arial" w:cs="Arial"/>
                <w:bCs w:val="0"/>
                <w:szCs w:val="22"/>
              </w:rPr>
              <w:lastRenderedPageBreak/>
              <w:t>Abortion statistics for England and Wales: 2019 published</w:t>
            </w:r>
          </w:p>
          <w:p w14:paraId="070ADCC4" w14:textId="77777777" w:rsidR="00875070" w:rsidRPr="00875070" w:rsidRDefault="00875070" w:rsidP="00875070">
            <w:pPr>
              <w:rPr>
                <w:rFonts w:ascii="Arial" w:hAnsi="Arial" w:cs="Arial"/>
                <w:b w:val="0"/>
                <w:bCs w:val="0"/>
                <w:sz w:val="22"/>
                <w:szCs w:val="22"/>
              </w:rPr>
            </w:pPr>
            <w:r w:rsidRPr="00875070">
              <w:rPr>
                <w:rFonts w:ascii="Arial" w:hAnsi="Arial" w:cs="Arial"/>
                <w:b w:val="0"/>
                <w:sz w:val="22"/>
                <w:szCs w:val="22"/>
              </w:rPr>
              <w:t xml:space="preserve">Please see </w:t>
            </w:r>
            <w:hyperlink r:id="rId64" w:history="1">
              <w:r w:rsidRPr="00875070">
                <w:rPr>
                  <w:rStyle w:val="Hyperlink"/>
                  <w:rFonts w:ascii="Arial" w:hAnsi="Arial" w:cs="Arial"/>
                  <w:b w:val="0"/>
                  <w:sz w:val="22"/>
                  <w:szCs w:val="22"/>
                </w:rPr>
                <w:t>here</w:t>
              </w:r>
            </w:hyperlink>
            <w:r w:rsidRPr="00875070">
              <w:rPr>
                <w:rFonts w:ascii="Arial" w:hAnsi="Arial" w:cs="Arial"/>
                <w:b w:val="0"/>
                <w:sz w:val="22"/>
                <w:szCs w:val="22"/>
              </w:rPr>
              <w:t xml:space="preserve"> for the recently released 2019 data.</w:t>
            </w:r>
          </w:p>
          <w:p w14:paraId="46C40221" w14:textId="77777777" w:rsidR="00875070" w:rsidRPr="00875070" w:rsidRDefault="00875070" w:rsidP="00875070">
            <w:pPr>
              <w:rPr>
                <w:rFonts w:ascii="Arial" w:hAnsi="Arial" w:cs="Arial"/>
                <w:b w:val="0"/>
                <w:sz w:val="22"/>
                <w:szCs w:val="22"/>
              </w:rPr>
            </w:pPr>
          </w:p>
          <w:p w14:paraId="68927BED" w14:textId="77777777" w:rsidR="00875070" w:rsidRPr="00875070" w:rsidRDefault="00875070" w:rsidP="00875070">
            <w:pPr>
              <w:rPr>
                <w:rFonts w:ascii="Arial" w:hAnsi="Arial" w:cs="Arial"/>
                <w:b w:val="0"/>
                <w:bCs w:val="0"/>
                <w:sz w:val="22"/>
                <w:szCs w:val="22"/>
              </w:rPr>
            </w:pPr>
          </w:p>
          <w:p w14:paraId="56A91CBF" w14:textId="77777777" w:rsidR="00875070" w:rsidRPr="001171A3" w:rsidRDefault="00875070" w:rsidP="00875070">
            <w:pPr>
              <w:rPr>
                <w:rFonts w:ascii="Arial" w:hAnsi="Arial" w:cs="Arial"/>
                <w:bCs w:val="0"/>
                <w:szCs w:val="22"/>
              </w:rPr>
            </w:pPr>
            <w:r w:rsidRPr="001171A3">
              <w:rPr>
                <w:rFonts w:ascii="Arial" w:hAnsi="Arial" w:cs="Arial"/>
                <w:bCs w:val="0"/>
                <w:szCs w:val="22"/>
              </w:rPr>
              <w:t>BASHH - Principles for Recovery - June 2020 published</w:t>
            </w:r>
          </w:p>
          <w:p w14:paraId="30C0A993" w14:textId="77777777" w:rsidR="00875070" w:rsidRPr="00875070" w:rsidRDefault="00875070" w:rsidP="00875070">
            <w:pPr>
              <w:rPr>
                <w:rFonts w:ascii="Arial" w:hAnsi="Arial" w:cs="Arial"/>
                <w:b w:val="0"/>
                <w:bCs w:val="0"/>
                <w:color w:val="0C0C0C"/>
                <w:sz w:val="22"/>
                <w:szCs w:val="22"/>
                <w:lang w:val="en"/>
              </w:rPr>
            </w:pPr>
            <w:r w:rsidRPr="00875070">
              <w:rPr>
                <w:rFonts w:ascii="Arial" w:hAnsi="Arial" w:cs="Arial"/>
                <w:b w:val="0"/>
                <w:color w:val="0C0C0C"/>
                <w:sz w:val="22"/>
                <w:szCs w:val="22"/>
                <w:lang w:val="en"/>
              </w:rPr>
              <w:t xml:space="preserve">BASHH has developed a </w:t>
            </w:r>
            <w:hyperlink r:id="rId65" w:history="1">
              <w:r w:rsidRPr="00875070">
                <w:rPr>
                  <w:rStyle w:val="Hyperlink"/>
                  <w:rFonts w:ascii="Arial" w:hAnsi="Arial" w:cs="Arial"/>
                  <w:b w:val="0"/>
                  <w:sz w:val="22"/>
                  <w:szCs w:val="22"/>
                  <w:lang w:val="en"/>
                </w:rPr>
                <w:t>resource</w:t>
              </w:r>
            </w:hyperlink>
            <w:r w:rsidRPr="00875070">
              <w:rPr>
                <w:rFonts w:ascii="Arial" w:hAnsi="Arial" w:cs="Arial"/>
                <w:b w:val="0"/>
                <w:color w:val="0C0C0C"/>
                <w:sz w:val="22"/>
                <w:szCs w:val="22"/>
                <w:lang w:val="en"/>
              </w:rPr>
              <w:t xml:space="preserve"> setting out initial recommendations and guiding principles for the restoration of sexual health services as they adapt to the changing waveform of the COVID-19 pandemic affecting the UK, and specifically phase 2 emergence from the period of most pronounced national lockdown in April &amp; May 2020. These principles have been developed through consultation with the membership, alongside input from national partner agencies including National AIDS Trust, the Terrence Higgins Trust, the British HIV Association and other individuals with expertise in sexual health and HIV.</w:t>
            </w:r>
          </w:p>
          <w:p w14:paraId="6A362C3D" w14:textId="77777777" w:rsidR="00875070" w:rsidRPr="00875070" w:rsidRDefault="00875070" w:rsidP="00875070">
            <w:pPr>
              <w:rPr>
                <w:rFonts w:ascii="Arial" w:hAnsi="Arial" w:cs="Arial"/>
                <w:b w:val="0"/>
                <w:color w:val="0C0C0C"/>
                <w:sz w:val="22"/>
                <w:szCs w:val="22"/>
                <w:lang w:val="en"/>
              </w:rPr>
            </w:pPr>
          </w:p>
          <w:p w14:paraId="3B4C1712" w14:textId="77777777" w:rsidR="00875070" w:rsidRPr="00875070" w:rsidRDefault="00875070" w:rsidP="00875070">
            <w:pPr>
              <w:rPr>
                <w:rFonts w:ascii="Arial" w:hAnsi="Arial" w:cs="Arial"/>
                <w:b w:val="0"/>
                <w:color w:val="0C0C0C"/>
                <w:sz w:val="22"/>
                <w:szCs w:val="22"/>
                <w:lang w:val="en"/>
              </w:rPr>
            </w:pPr>
          </w:p>
          <w:p w14:paraId="711DF17E" w14:textId="77777777" w:rsidR="00875070" w:rsidRPr="001171A3" w:rsidRDefault="00875070" w:rsidP="00875070">
            <w:pPr>
              <w:rPr>
                <w:rFonts w:ascii="Arial" w:hAnsi="Arial" w:cs="Arial"/>
                <w:color w:val="auto"/>
                <w:szCs w:val="22"/>
                <w:lang w:val="en-GB"/>
              </w:rPr>
            </w:pPr>
            <w:r w:rsidRPr="001171A3">
              <w:rPr>
                <w:rFonts w:ascii="Arial" w:hAnsi="Arial" w:cs="Arial"/>
                <w:bCs w:val="0"/>
                <w:szCs w:val="22"/>
              </w:rPr>
              <w:t>FSRH Guidance on Restoration of SRH Services</w:t>
            </w:r>
          </w:p>
          <w:p w14:paraId="24C65474" w14:textId="77777777" w:rsidR="00875070" w:rsidRPr="00875070" w:rsidRDefault="00875070" w:rsidP="00875070">
            <w:pPr>
              <w:rPr>
                <w:rFonts w:ascii="Arial" w:hAnsi="Arial" w:cs="Arial"/>
                <w:b w:val="0"/>
                <w:bCs w:val="0"/>
                <w:sz w:val="22"/>
                <w:szCs w:val="22"/>
              </w:rPr>
            </w:pPr>
            <w:r w:rsidRPr="00875070">
              <w:rPr>
                <w:rFonts w:ascii="Arial" w:hAnsi="Arial" w:cs="Arial"/>
                <w:b w:val="0"/>
                <w:sz w:val="22"/>
                <w:szCs w:val="22"/>
              </w:rPr>
              <w:t>FSRH have released new guidance for decision-makers, commissioners, service managers, and healthcare professionals – see the attachments.</w:t>
            </w:r>
          </w:p>
          <w:p w14:paraId="67A2AC59" w14:textId="77777777" w:rsidR="00875070" w:rsidRPr="00875070" w:rsidRDefault="00875070" w:rsidP="00875070">
            <w:pPr>
              <w:rPr>
                <w:rFonts w:ascii="Arial" w:hAnsi="Arial" w:cs="Arial"/>
                <w:b w:val="0"/>
                <w:sz w:val="22"/>
                <w:szCs w:val="22"/>
              </w:rPr>
            </w:pPr>
          </w:p>
          <w:p w14:paraId="66BAB3BD" w14:textId="2E64E5AC" w:rsidR="00875070" w:rsidRDefault="001171A3" w:rsidP="00875070">
            <w:pPr>
              <w:rPr>
                <w:rFonts w:ascii="Arial" w:hAnsi="Arial" w:cs="Arial"/>
                <w:bCs w:val="0"/>
                <w:sz w:val="22"/>
                <w:szCs w:val="22"/>
              </w:rPr>
            </w:pPr>
            <w:r>
              <w:rPr>
                <w:rFonts w:ascii="Arial" w:hAnsi="Arial" w:cs="Arial"/>
                <w:b w:val="0"/>
                <w:bCs w:val="0"/>
                <w:sz w:val="22"/>
                <w:szCs w:val="22"/>
              </w:rPr>
              <w:object w:dxaOrig="1540" w:dyaOrig="997" w14:anchorId="4E8F3370">
                <v:shape id="_x0000_i1031" type="#_x0000_t75" style="width:77.25pt;height:51.75pt" o:ole="">
                  <v:imagedata r:id="rId66" o:title=""/>
                </v:shape>
                <o:OLEObject Type="Embed" ProgID="AcroExch.Document.DC" ShapeID="_x0000_i1031" DrawAspect="Icon" ObjectID="_1655016101" r:id="rId67"/>
              </w:object>
            </w:r>
            <w:r>
              <w:rPr>
                <w:rFonts w:ascii="Arial" w:hAnsi="Arial" w:cs="Arial"/>
                <w:bCs w:val="0"/>
                <w:sz w:val="22"/>
                <w:szCs w:val="22"/>
              </w:rPr>
              <w:t xml:space="preserve">  </w:t>
            </w:r>
            <w:r>
              <w:rPr>
                <w:rFonts w:ascii="Arial" w:hAnsi="Arial" w:cs="Arial"/>
                <w:b w:val="0"/>
                <w:bCs w:val="0"/>
                <w:sz w:val="22"/>
                <w:szCs w:val="22"/>
              </w:rPr>
              <w:object w:dxaOrig="1540" w:dyaOrig="997" w14:anchorId="6FCBCC00">
                <v:shape id="_x0000_i1032" type="#_x0000_t75" style="width:77.25pt;height:51.75pt" o:ole="">
                  <v:imagedata r:id="rId68" o:title=""/>
                </v:shape>
                <o:OLEObject Type="Embed" ProgID="AcroExch.Document.DC" ShapeID="_x0000_i1032" DrawAspect="Icon" ObjectID="_1655016102" r:id="rId69"/>
              </w:object>
            </w:r>
          </w:p>
          <w:p w14:paraId="4ED9F233" w14:textId="35262716" w:rsidR="001171A3" w:rsidRDefault="001171A3" w:rsidP="00875070">
            <w:pPr>
              <w:rPr>
                <w:rFonts w:ascii="Arial" w:hAnsi="Arial" w:cs="Arial"/>
                <w:bCs w:val="0"/>
                <w:sz w:val="22"/>
                <w:szCs w:val="22"/>
              </w:rPr>
            </w:pPr>
          </w:p>
          <w:p w14:paraId="13B633E9" w14:textId="77777777" w:rsidR="004C1DC0" w:rsidRPr="00875070" w:rsidRDefault="004C1DC0" w:rsidP="00875070">
            <w:pPr>
              <w:rPr>
                <w:rFonts w:ascii="Arial" w:hAnsi="Arial" w:cs="Arial"/>
                <w:b w:val="0"/>
                <w:sz w:val="22"/>
                <w:szCs w:val="22"/>
              </w:rPr>
            </w:pPr>
          </w:p>
          <w:p w14:paraId="238E3899" w14:textId="77777777" w:rsidR="00875070" w:rsidRPr="00F21A7F" w:rsidRDefault="00875070" w:rsidP="00875070">
            <w:pPr>
              <w:rPr>
                <w:rFonts w:ascii="Arial" w:hAnsi="Arial" w:cs="Arial"/>
                <w:szCs w:val="22"/>
              </w:rPr>
            </w:pPr>
            <w:r w:rsidRPr="00F21A7F">
              <w:rPr>
                <w:rFonts w:ascii="Arial" w:hAnsi="Arial" w:cs="Arial"/>
                <w:bCs w:val="0"/>
                <w:szCs w:val="22"/>
              </w:rPr>
              <w:t>Break The Chain: Time to test campaign</w:t>
            </w:r>
          </w:p>
          <w:p w14:paraId="221DFE61" w14:textId="77777777" w:rsidR="00875070" w:rsidRPr="00875070" w:rsidRDefault="00875070" w:rsidP="00875070">
            <w:pPr>
              <w:rPr>
                <w:rFonts w:ascii="Arial" w:hAnsi="Arial" w:cs="Arial"/>
                <w:b w:val="0"/>
                <w:bCs w:val="0"/>
                <w:sz w:val="22"/>
                <w:szCs w:val="22"/>
              </w:rPr>
            </w:pPr>
            <w:r w:rsidRPr="00875070">
              <w:rPr>
                <w:rFonts w:ascii="Arial" w:hAnsi="Arial" w:cs="Arial"/>
                <w:b w:val="0"/>
                <w:sz w:val="22"/>
                <w:szCs w:val="22"/>
              </w:rPr>
              <w:t xml:space="preserve">The </w:t>
            </w:r>
            <w:r w:rsidRPr="00875070">
              <w:rPr>
                <w:rFonts w:ascii="Arial" w:hAnsi="Arial" w:cs="Arial"/>
                <w:b w:val="0"/>
                <w:i/>
                <w:iCs/>
                <w:sz w:val="22"/>
                <w:szCs w:val="22"/>
              </w:rPr>
              <w:t xml:space="preserve">Break the Chain: Time to test </w:t>
            </w:r>
            <w:r w:rsidRPr="00875070">
              <w:rPr>
                <w:rFonts w:ascii="Arial" w:hAnsi="Arial" w:cs="Arial"/>
                <w:b w:val="0"/>
                <w:sz w:val="22"/>
                <w:szCs w:val="22"/>
              </w:rPr>
              <w:t xml:space="preserve">campaign, founded by 56 Dean Street (Chelsea and Westminster Hospitals NHS Foundation Trust), seeks to maximise the current social distancing situation to identify everyone who has undiagnosed HIV so that they can start treatment early, improve their health, and prevent them from passing on HIV to anyone else. See </w:t>
            </w:r>
            <w:hyperlink r:id="rId70" w:history="1">
              <w:r w:rsidRPr="00875070">
                <w:rPr>
                  <w:rStyle w:val="Hyperlink"/>
                  <w:rFonts w:ascii="Arial" w:hAnsi="Arial" w:cs="Arial"/>
                  <w:b w:val="0"/>
                  <w:sz w:val="22"/>
                  <w:szCs w:val="22"/>
                </w:rPr>
                <w:t>here</w:t>
              </w:r>
            </w:hyperlink>
            <w:r w:rsidRPr="00875070">
              <w:rPr>
                <w:rFonts w:ascii="Arial" w:hAnsi="Arial" w:cs="Arial"/>
                <w:b w:val="0"/>
                <w:sz w:val="22"/>
                <w:szCs w:val="22"/>
              </w:rPr>
              <w:t xml:space="preserve"> for further details.</w:t>
            </w:r>
          </w:p>
          <w:p w14:paraId="14F146AA" w14:textId="4FF23EF8" w:rsidR="00977569" w:rsidRPr="0061697C" w:rsidRDefault="00977569" w:rsidP="00B12CAB">
            <w:pPr>
              <w:spacing w:line="276" w:lineRule="auto"/>
            </w:pPr>
          </w:p>
        </w:tc>
      </w:tr>
      <w:tr w:rsidR="00A27B8E" w:rsidRPr="0061697C" w14:paraId="34971E4D" w14:textId="77777777" w:rsidTr="00F55CBE">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0973" w:type="dxa"/>
            <w:tcBorders>
              <w:bottom w:val="none" w:sz="0" w:space="0" w:color="auto"/>
            </w:tcBorders>
          </w:tcPr>
          <w:p w14:paraId="0DF7784A" w14:textId="397E9954" w:rsidR="009E1DCA" w:rsidRDefault="009E1DCA" w:rsidP="00A9219B">
            <w:pPr>
              <w:rPr>
                <w:rFonts w:ascii="Arial" w:hAnsi="Arial" w:cs="Arial"/>
                <w:bCs w:val="0"/>
                <w:sz w:val="22"/>
                <w:szCs w:val="22"/>
              </w:rPr>
            </w:pPr>
            <w:bookmarkStart w:id="11" w:name="_NHS_Health_Checks"/>
            <w:bookmarkEnd w:id="11"/>
          </w:p>
          <w:tbl>
            <w:tblPr>
              <w:tblStyle w:val="PlainTable210"/>
              <w:tblW w:w="10902" w:type="dxa"/>
              <w:tblLook w:val="04A0" w:firstRow="1" w:lastRow="0" w:firstColumn="1" w:lastColumn="0" w:noHBand="0" w:noVBand="1"/>
            </w:tblPr>
            <w:tblGrid>
              <w:gridCol w:w="10902"/>
            </w:tblGrid>
            <w:tr w:rsidR="00A9219B" w:rsidRPr="0061697C" w14:paraId="6B78FD9D" w14:textId="77777777" w:rsidTr="006B30B7">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10902" w:type="dxa"/>
                  <w:tcBorders>
                    <w:top w:val="single" w:sz="8" w:space="0" w:color="208566" w:themeColor="accent1" w:themeShade="BF"/>
                    <w:bottom w:val="single" w:sz="12" w:space="0" w:color="208566" w:themeColor="accent1" w:themeShade="BF"/>
                  </w:tcBorders>
                  <w:shd w:val="clear" w:color="auto" w:fill="F2F2F2" w:themeFill="background1" w:themeFillShade="F2"/>
                </w:tcPr>
                <w:p w14:paraId="2EB4DC6D" w14:textId="0D59D0CF" w:rsidR="00A9219B" w:rsidRPr="00A9219B" w:rsidRDefault="00A9219B" w:rsidP="00A9219B">
                  <w:pPr>
                    <w:pStyle w:val="Heading1"/>
                    <w:pBdr>
                      <w:top w:val="single" w:sz="4" w:space="1" w:color="208566"/>
                    </w:pBdr>
                    <w:spacing w:after="0"/>
                    <w:outlineLvl w:val="0"/>
                    <w:rPr>
                      <w:bCs w:val="0"/>
                      <w:noProof/>
                      <w:sz w:val="34"/>
                      <w:szCs w:val="34"/>
                    </w:rPr>
                  </w:pPr>
                  <w:r w:rsidRPr="0061697C">
                    <w:rPr>
                      <w:noProof/>
                    </w:rPr>
                    <w:drawing>
                      <wp:anchor distT="0" distB="0" distL="114300" distR="114300" simplePos="0" relativeHeight="251705344" behindDoc="0" locked="0" layoutInCell="1" allowOverlap="1" wp14:anchorId="49AC3A5D" wp14:editId="0EF0BD75">
                        <wp:simplePos x="0" y="0"/>
                        <wp:positionH relativeFrom="column">
                          <wp:posOffset>-17145</wp:posOffset>
                        </wp:positionH>
                        <wp:positionV relativeFrom="paragraph">
                          <wp:posOffset>0</wp:posOffset>
                        </wp:positionV>
                        <wp:extent cx="495869" cy="477671"/>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495869" cy="47767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9219B">
                    <w:rPr>
                      <w:b/>
                      <w:noProof/>
                      <w:sz w:val="32"/>
                      <w:szCs w:val="34"/>
                    </w:rPr>
                    <w:t xml:space="preserve">Data, Documents, Letters, Reports and General Information               </w:t>
                  </w:r>
                  <w:r w:rsidRPr="00A9219B">
                    <w:rPr>
                      <w:rFonts w:asciiTheme="minorHAnsi" w:hAnsiTheme="minorHAnsi" w:cstheme="minorHAnsi"/>
                      <w:b/>
                      <w:noProof/>
                      <w:color w:val="auto"/>
                      <w:sz w:val="32"/>
                      <w:szCs w:val="34"/>
                    </w:rPr>
                    <w:t xml:space="preserve"> </w:t>
                  </w:r>
                </w:p>
              </w:tc>
            </w:tr>
          </w:tbl>
          <w:p w14:paraId="452423F3" w14:textId="74885AB5" w:rsidR="00F55CBE" w:rsidRDefault="00F2636E" w:rsidP="009A7D67">
            <w:pPr>
              <w:rPr>
                <w:rFonts w:ascii="Arial" w:hAnsi="Arial" w:cs="Arial"/>
                <w:bCs w:val="0"/>
                <w:sz w:val="22"/>
                <w:szCs w:val="22"/>
              </w:rPr>
            </w:pPr>
            <w:r>
              <w:rPr>
                <w:rFonts w:ascii="Arial" w:hAnsi="Arial" w:cs="Arial"/>
                <w:b w:val="0"/>
                <w:sz w:val="22"/>
                <w:szCs w:val="22"/>
              </w:rPr>
              <w:t xml:space="preserve"> </w:t>
            </w:r>
          </w:p>
          <w:p w14:paraId="7378473C" w14:textId="77777777" w:rsidR="00384BD0" w:rsidRPr="00384BD0" w:rsidRDefault="00384BD0" w:rsidP="00384BD0">
            <w:pPr>
              <w:spacing w:before="45" w:after="60"/>
              <w:outlineLvl w:val="2"/>
              <w:rPr>
                <w:rFonts w:ascii="Arial" w:eastAsia="Times New Roman" w:hAnsi="Arial" w:cs="Arial"/>
                <w:color w:val="auto"/>
                <w:szCs w:val="24"/>
                <w:lang w:val="en-GB" w:eastAsia="en-GB"/>
              </w:rPr>
            </w:pPr>
            <w:r w:rsidRPr="00384BD0">
              <w:rPr>
                <w:rFonts w:ascii="Arial" w:eastAsia="Times New Roman" w:hAnsi="Arial" w:cs="Arial"/>
                <w:color w:val="auto"/>
                <w:szCs w:val="24"/>
                <w:lang w:val="en-GB" w:eastAsia="en-GB"/>
              </w:rPr>
              <w:t xml:space="preserve">Surveillance report and infographics </w:t>
            </w:r>
          </w:p>
          <w:p w14:paraId="71717315" w14:textId="1B669B52" w:rsidR="00384BD0" w:rsidRDefault="00384BD0" w:rsidP="00384BD0">
            <w:pPr>
              <w:pStyle w:val="NormalWeb"/>
              <w:spacing w:beforeAutospacing="0" w:after="240" w:afterAutospacing="0"/>
              <w:jc w:val="both"/>
              <w:rPr>
                <w:rFonts w:ascii="Arial" w:hAnsi="Arial" w:cs="Arial"/>
                <w:bCs w:val="0"/>
                <w:color w:val="272D2D" w:themeColor="text1"/>
              </w:rPr>
            </w:pPr>
            <w:r w:rsidRPr="00384BD0">
              <w:rPr>
                <w:rFonts w:ascii="Arial" w:hAnsi="Arial" w:cs="Arial"/>
                <w:b w:val="0"/>
                <w:color w:val="272D2D" w:themeColor="text1"/>
              </w:rPr>
              <w:t xml:space="preserve">COVID-19 </w:t>
            </w:r>
            <w:hyperlink r:id="rId72" w:tgtFrame="_blank" w:history="1">
              <w:r w:rsidRPr="00384BD0">
                <w:rPr>
                  <w:rStyle w:val="Hyperlink"/>
                  <w:rFonts w:ascii="Arial" w:hAnsi="Arial" w:cs="Arial"/>
                  <w:b w:val="0"/>
                  <w:color w:val="0070C0"/>
                </w:rPr>
                <w:t>surveillance reports and infographics</w:t>
              </w:r>
            </w:hyperlink>
            <w:r w:rsidRPr="00384BD0">
              <w:rPr>
                <w:rFonts w:ascii="Arial" w:hAnsi="Arial" w:cs="Arial"/>
                <w:b w:val="0"/>
                <w:color w:val="272D2D" w:themeColor="text1"/>
              </w:rPr>
              <w:t xml:space="preserve"> </w:t>
            </w:r>
            <w:r w:rsidRPr="004C1DC0">
              <w:rPr>
                <w:rFonts w:ascii="Arial" w:hAnsi="Arial" w:cs="Arial"/>
                <w:b w:val="0"/>
              </w:rPr>
              <w:t>are published on GOV.UK on a weekly basis. These summarise the surveillance activity of COVID-19 nationally and contain findings from systems within community, primary, secondary and mortality surveillance.</w:t>
            </w:r>
          </w:p>
          <w:p w14:paraId="4A61497E" w14:textId="77777777" w:rsidR="004C1DC0" w:rsidRPr="00384BD0" w:rsidRDefault="004C1DC0" w:rsidP="00384BD0">
            <w:pPr>
              <w:pStyle w:val="NormalWeb"/>
              <w:spacing w:beforeAutospacing="0" w:after="240" w:afterAutospacing="0"/>
              <w:jc w:val="both"/>
              <w:rPr>
                <w:rFonts w:ascii="Arial" w:hAnsi="Arial" w:cs="Arial"/>
                <w:b w:val="0"/>
                <w:color w:val="272D2D" w:themeColor="text1"/>
              </w:rPr>
            </w:pPr>
          </w:p>
          <w:p w14:paraId="2E0CD6E7" w14:textId="2E1B5C7E" w:rsidR="00384BD0" w:rsidRDefault="00FB4348" w:rsidP="009A7D67">
            <w:pPr>
              <w:rPr>
                <w:rFonts w:ascii="Arial" w:hAnsi="Arial" w:cs="Arial"/>
                <w:b w:val="0"/>
                <w:sz w:val="22"/>
                <w:szCs w:val="22"/>
              </w:rPr>
            </w:pPr>
            <w:r>
              <w:rPr>
                <w:rFonts w:ascii="Arial" w:hAnsi="Arial" w:cs="Arial"/>
                <w:bCs w:val="0"/>
                <w:sz w:val="22"/>
                <w:szCs w:val="22"/>
              </w:rPr>
              <w:t>PHE review on disparities in COVID-19 outcomes</w:t>
            </w:r>
          </w:p>
          <w:p w14:paraId="6AB80B5D" w14:textId="114D432A" w:rsidR="00FB4348" w:rsidRDefault="00FB4348" w:rsidP="009A7D67">
            <w:pPr>
              <w:rPr>
                <w:rFonts w:ascii="Arial" w:hAnsi="Arial" w:cs="Arial"/>
                <w:sz w:val="22"/>
                <w:szCs w:val="22"/>
              </w:rPr>
            </w:pPr>
            <w:r>
              <w:rPr>
                <w:rFonts w:ascii="Arial" w:hAnsi="Arial" w:cs="Arial"/>
                <w:b w:val="0"/>
                <w:bCs w:val="0"/>
                <w:sz w:val="22"/>
                <w:szCs w:val="22"/>
              </w:rPr>
              <w:t xml:space="preserve">A </w:t>
            </w:r>
            <w:hyperlink r:id="rId73" w:history="1">
              <w:r w:rsidRPr="00FB4348">
                <w:rPr>
                  <w:rStyle w:val="Hyperlink"/>
                  <w:rFonts w:ascii="Arial" w:hAnsi="Arial" w:cs="Arial"/>
                  <w:b w:val="0"/>
                  <w:bCs w:val="0"/>
                  <w:sz w:val="22"/>
                  <w:szCs w:val="22"/>
                </w:rPr>
                <w:t>descriptive review</w:t>
              </w:r>
            </w:hyperlink>
            <w:r>
              <w:rPr>
                <w:rFonts w:ascii="Arial" w:hAnsi="Arial" w:cs="Arial"/>
                <w:b w:val="0"/>
                <w:bCs w:val="0"/>
                <w:sz w:val="22"/>
                <w:szCs w:val="22"/>
              </w:rPr>
              <w:t xml:space="preserve"> of the surveillance data on disparities in the risk and outcomes from COVID-19 was published on 2</w:t>
            </w:r>
            <w:r w:rsidRPr="00FB4348">
              <w:rPr>
                <w:rFonts w:ascii="Arial" w:hAnsi="Arial" w:cs="Arial"/>
                <w:b w:val="0"/>
                <w:bCs w:val="0"/>
                <w:sz w:val="22"/>
                <w:szCs w:val="22"/>
                <w:vertAlign w:val="superscript"/>
              </w:rPr>
              <w:t>nd</w:t>
            </w:r>
            <w:r>
              <w:rPr>
                <w:rFonts w:ascii="Arial" w:hAnsi="Arial" w:cs="Arial"/>
                <w:b w:val="0"/>
                <w:bCs w:val="0"/>
                <w:sz w:val="22"/>
                <w:szCs w:val="22"/>
              </w:rPr>
              <w:t xml:space="preserve"> June. It looked at factors including age and sex, where people live, deprivation, ethnicity, occupation and care home residence.  </w:t>
            </w:r>
          </w:p>
          <w:p w14:paraId="5C16544F" w14:textId="77777777" w:rsidR="004C1DC0" w:rsidRDefault="004C1DC0" w:rsidP="009A7D67">
            <w:pPr>
              <w:rPr>
                <w:rFonts w:ascii="Arial" w:hAnsi="Arial" w:cs="Arial"/>
                <w:sz w:val="22"/>
                <w:szCs w:val="22"/>
              </w:rPr>
            </w:pPr>
          </w:p>
          <w:p w14:paraId="2E374524" w14:textId="2C827C3B" w:rsidR="00CB3CFD" w:rsidRDefault="00CB3CFD" w:rsidP="009A7D67">
            <w:pPr>
              <w:rPr>
                <w:rFonts w:ascii="Arial" w:hAnsi="Arial" w:cs="Arial"/>
                <w:b w:val="0"/>
                <w:bCs w:val="0"/>
                <w:sz w:val="22"/>
                <w:szCs w:val="22"/>
              </w:rPr>
            </w:pPr>
          </w:p>
          <w:p w14:paraId="24E4A885" w14:textId="77777777" w:rsidR="004C1DC0" w:rsidRDefault="004C1DC0" w:rsidP="009A7D67">
            <w:pPr>
              <w:rPr>
                <w:rFonts w:ascii="Arial" w:hAnsi="Arial" w:cs="Arial"/>
                <w:sz w:val="22"/>
                <w:szCs w:val="22"/>
              </w:rPr>
            </w:pPr>
          </w:p>
          <w:p w14:paraId="36AB8F71" w14:textId="659341AA" w:rsidR="00CB3CFD" w:rsidRPr="00CB3CFD" w:rsidRDefault="00CB3CFD" w:rsidP="009A7D67">
            <w:pPr>
              <w:rPr>
                <w:rFonts w:ascii="Arial" w:hAnsi="Arial" w:cs="Arial"/>
                <w:sz w:val="22"/>
                <w:szCs w:val="22"/>
              </w:rPr>
            </w:pPr>
            <w:r w:rsidRPr="00CB3CFD">
              <w:rPr>
                <w:rFonts w:ascii="Arial" w:hAnsi="Arial" w:cs="Arial"/>
                <w:bCs w:val="0"/>
                <w:sz w:val="22"/>
                <w:szCs w:val="22"/>
              </w:rPr>
              <w:t>COVID-19: understanding the impact on BAME communities</w:t>
            </w:r>
          </w:p>
          <w:p w14:paraId="50E1D46B" w14:textId="77777777" w:rsidR="004C1DC0" w:rsidRDefault="00CB3CFD" w:rsidP="004C1DC0">
            <w:pPr>
              <w:rPr>
                <w:rFonts w:ascii="Arial" w:hAnsi="Arial" w:cs="Arial"/>
                <w:sz w:val="22"/>
                <w:szCs w:val="22"/>
              </w:rPr>
            </w:pPr>
            <w:r>
              <w:rPr>
                <w:rFonts w:ascii="Arial" w:hAnsi="Arial" w:cs="Arial"/>
                <w:b w:val="0"/>
                <w:bCs w:val="0"/>
                <w:sz w:val="22"/>
                <w:szCs w:val="22"/>
              </w:rPr>
              <w:t xml:space="preserve">Accompanying the disparities report, a </w:t>
            </w:r>
            <w:hyperlink r:id="rId74" w:history="1">
              <w:r w:rsidRPr="00CB3CFD">
                <w:rPr>
                  <w:rStyle w:val="Hyperlink"/>
                  <w:rFonts w:ascii="Arial" w:hAnsi="Arial" w:cs="Arial"/>
                  <w:b w:val="0"/>
                  <w:bCs w:val="0"/>
                  <w:sz w:val="22"/>
                  <w:szCs w:val="22"/>
                </w:rPr>
                <w:t>descriptive summary of stakeholder insights</w:t>
              </w:r>
            </w:hyperlink>
            <w:r>
              <w:rPr>
                <w:rFonts w:ascii="Arial" w:hAnsi="Arial" w:cs="Arial"/>
                <w:b w:val="0"/>
                <w:bCs w:val="0"/>
                <w:sz w:val="22"/>
                <w:szCs w:val="22"/>
              </w:rPr>
              <w:t xml:space="preserve"> into the factors that may be influencing the impact of COVID-19 on BAME communities was published. It also makes recommendations for action and includes a rapid literature review. </w:t>
            </w:r>
          </w:p>
          <w:p w14:paraId="27306CD5" w14:textId="77777777" w:rsidR="004C1DC0" w:rsidRDefault="004C1DC0" w:rsidP="004C1DC0">
            <w:pPr>
              <w:rPr>
                <w:rFonts w:ascii="Arial" w:hAnsi="Arial" w:cs="Arial"/>
                <w:b w:val="0"/>
                <w:bCs w:val="0"/>
                <w:color w:val="auto"/>
                <w:szCs w:val="22"/>
              </w:rPr>
            </w:pPr>
          </w:p>
          <w:p w14:paraId="34107B4B" w14:textId="77777777" w:rsidR="004C1DC0" w:rsidRDefault="004C1DC0" w:rsidP="004C1DC0">
            <w:pPr>
              <w:rPr>
                <w:rFonts w:ascii="Arial" w:hAnsi="Arial" w:cs="Arial"/>
                <w:b w:val="0"/>
                <w:bCs w:val="0"/>
                <w:color w:val="auto"/>
                <w:szCs w:val="22"/>
              </w:rPr>
            </w:pPr>
          </w:p>
          <w:p w14:paraId="09AC571C" w14:textId="7756B9CB" w:rsidR="00C641A3" w:rsidRPr="004C1DC0" w:rsidRDefault="00C641A3" w:rsidP="004C1DC0">
            <w:pPr>
              <w:rPr>
                <w:rFonts w:ascii="Arial" w:hAnsi="Arial" w:cs="Arial"/>
                <w:b w:val="0"/>
                <w:bCs w:val="0"/>
                <w:sz w:val="22"/>
                <w:szCs w:val="22"/>
              </w:rPr>
            </w:pPr>
            <w:bookmarkStart w:id="12" w:name="_Hlk44402344"/>
            <w:r w:rsidRPr="00C641A3">
              <w:rPr>
                <w:rFonts w:ascii="Arial" w:hAnsi="Arial" w:cs="Arial"/>
                <w:color w:val="auto"/>
                <w:szCs w:val="22"/>
              </w:rPr>
              <w:lastRenderedPageBreak/>
              <w:t xml:space="preserve">Update on Health Inequalities Work </w:t>
            </w:r>
          </w:p>
          <w:bookmarkEnd w:id="12"/>
          <w:p w14:paraId="33967E67" w14:textId="308D2AF5" w:rsidR="00C641A3" w:rsidRPr="00C641A3" w:rsidRDefault="00C641A3" w:rsidP="00C641A3">
            <w:pPr>
              <w:rPr>
                <w:rFonts w:ascii="Arial" w:hAnsi="Arial" w:cs="Arial"/>
                <w:b w:val="0"/>
                <w:bCs w:val="0"/>
                <w:sz w:val="22"/>
                <w:szCs w:val="22"/>
              </w:rPr>
            </w:pPr>
            <w:r w:rsidRPr="00C641A3">
              <w:rPr>
                <w:rFonts w:ascii="Arial" w:hAnsi="Arial" w:cs="Arial"/>
                <w:b w:val="0"/>
                <w:sz w:val="22"/>
                <w:szCs w:val="22"/>
              </w:rPr>
              <w:t xml:space="preserve">Please feel free to contact </w:t>
            </w:r>
            <w:r w:rsidR="006E0A69">
              <w:rPr>
                <w:rFonts w:ascii="Arial" w:hAnsi="Arial" w:cs="Arial"/>
                <w:b w:val="0"/>
                <w:sz w:val="22"/>
                <w:szCs w:val="22"/>
              </w:rPr>
              <w:t xml:space="preserve">Caroline and </w:t>
            </w:r>
            <w:r w:rsidR="002633E1">
              <w:rPr>
                <w:rFonts w:ascii="Arial" w:hAnsi="Arial" w:cs="Arial"/>
                <w:b w:val="0"/>
                <w:sz w:val="22"/>
                <w:szCs w:val="22"/>
              </w:rPr>
              <w:t xml:space="preserve">Kristin </w:t>
            </w:r>
            <w:r w:rsidRPr="00C641A3">
              <w:rPr>
                <w:rFonts w:ascii="Arial" w:hAnsi="Arial" w:cs="Arial"/>
                <w:b w:val="0"/>
                <w:sz w:val="22"/>
                <w:szCs w:val="22"/>
              </w:rPr>
              <w:t xml:space="preserve">about anything related to your work or issues you are having with health inequalities related to COVID-19 at </w:t>
            </w:r>
            <w:hyperlink r:id="rId75" w:history="1">
              <w:r w:rsidRPr="00C641A3">
                <w:rPr>
                  <w:rStyle w:val="Hyperlink"/>
                  <w:rFonts w:ascii="Arial" w:hAnsi="Arial" w:cs="Arial"/>
                  <w:b w:val="0"/>
                  <w:sz w:val="22"/>
                  <w:szCs w:val="22"/>
                </w:rPr>
                <w:t>caroline.tait@phe.gov.uk</w:t>
              </w:r>
            </w:hyperlink>
            <w:r w:rsidRPr="00C641A3">
              <w:rPr>
                <w:rFonts w:ascii="Arial" w:hAnsi="Arial" w:cs="Arial"/>
                <w:b w:val="0"/>
                <w:sz w:val="22"/>
                <w:szCs w:val="22"/>
              </w:rPr>
              <w:t xml:space="preserve"> or </w:t>
            </w:r>
            <w:hyperlink r:id="rId76" w:history="1">
              <w:r w:rsidRPr="00C641A3">
                <w:rPr>
                  <w:rStyle w:val="Hyperlink"/>
                  <w:rFonts w:ascii="Arial" w:hAnsi="Arial" w:cs="Arial"/>
                  <w:b w:val="0"/>
                  <w:sz w:val="22"/>
                  <w:szCs w:val="22"/>
                </w:rPr>
                <w:t>kristin.bash@phe.gov.uk</w:t>
              </w:r>
            </w:hyperlink>
          </w:p>
          <w:p w14:paraId="2F7BF5DC" w14:textId="09BBCC6B" w:rsidR="00C641A3" w:rsidRDefault="00C641A3" w:rsidP="00C641A3">
            <w:pPr>
              <w:rPr>
                <w:rFonts w:ascii="Arial" w:hAnsi="Arial" w:cs="Arial"/>
                <w:bCs w:val="0"/>
                <w:sz w:val="22"/>
                <w:szCs w:val="22"/>
              </w:rPr>
            </w:pPr>
            <w:r w:rsidRPr="00C641A3">
              <w:rPr>
                <w:rFonts w:ascii="Arial" w:hAnsi="Arial" w:cs="Arial"/>
                <w:b w:val="0"/>
                <w:sz w:val="22"/>
                <w:szCs w:val="22"/>
              </w:rPr>
              <w:t>Y&amp;H PHE Health Inequalities Website has now been updated to include:</w:t>
            </w:r>
          </w:p>
          <w:p w14:paraId="049DC911" w14:textId="77777777" w:rsidR="004C1DC0" w:rsidRPr="00C641A3" w:rsidRDefault="004C1DC0" w:rsidP="00C641A3">
            <w:pPr>
              <w:rPr>
                <w:rFonts w:ascii="Arial" w:hAnsi="Arial" w:cs="Arial"/>
                <w:b w:val="0"/>
                <w:sz w:val="22"/>
                <w:szCs w:val="22"/>
              </w:rPr>
            </w:pPr>
          </w:p>
          <w:p w14:paraId="4193B47D" w14:textId="77777777" w:rsidR="00C641A3" w:rsidRPr="00B65A10" w:rsidRDefault="00C641A3" w:rsidP="004C1DC0">
            <w:pPr>
              <w:pStyle w:val="ListParagraph"/>
              <w:numPr>
                <w:ilvl w:val="0"/>
                <w:numId w:val="41"/>
              </w:numPr>
              <w:spacing w:line="256" w:lineRule="auto"/>
              <w:ind w:left="459" w:hanging="425"/>
              <w:rPr>
                <w:rFonts w:ascii="Arial" w:hAnsi="Arial" w:cs="Arial"/>
                <w:b w:val="0"/>
                <w:color w:val="auto"/>
                <w:sz w:val="22"/>
                <w:szCs w:val="22"/>
              </w:rPr>
            </w:pPr>
            <w:r w:rsidRPr="00B65A10">
              <w:rPr>
                <w:rFonts w:ascii="Arial" w:hAnsi="Arial" w:cs="Arial"/>
                <w:b w:val="0"/>
                <w:color w:val="auto"/>
                <w:sz w:val="22"/>
                <w:szCs w:val="22"/>
              </w:rPr>
              <w:t>Examples of C19-related Health Inequalities work going on in Yorkshire and Humber</w:t>
            </w:r>
          </w:p>
          <w:p w14:paraId="5A8008C2" w14:textId="77777777" w:rsidR="00C641A3" w:rsidRPr="00B65A10" w:rsidRDefault="00C641A3" w:rsidP="004C1DC0">
            <w:pPr>
              <w:pStyle w:val="ListParagraph"/>
              <w:numPr>
                <w:ilvl w:val="0"/>
                <w:numId w:val="41"/>
              </w:numPr>
              <w:spacing w:line="256" w:lineRule="auto"/>
              <w:ind w:left="459" w:hanging="425"/>
              <w:rPr>
                <w:rFonts w:ascii="Arial" w:hAnsi="Arial" w:cs="Arial"/>
                <w:b w:val="0"/>
                <w:color w:val="auto"/>
                <w:sz w:val="22"/>
                <w:szCs w:val="22"/>
              </w:rPr>
            </w:pPr>
            <w:r w:rsidRPr="00B65A10">
              <w:rPr>
                <w:rFonts w:ascii="Arial" w:hAnsi="Arial" w:cs="Arial"/>
                <w:b w:val="0"/>
                <w:color w:val="auto"/>
                <w:sz w:val="22"/>
                <w:szCs w:val="22"/>
              </w:rPr>
              <w:t>Key concepts around COVID responses, waves and recovery to help make sense of phases, waves, curves etc</w:t>
            </w:r>
          </w:p>
          <w:p w14:paraId="7CDCE326" w14:textId="77777777" w:rsidR="00C641A3" w:rsidRPr="00B65A10" w:rsidRDefault="00C641A3" w:rsidP="004C1DC0">
            <w:pPr>
              <w:pStyle w:val="ListParagraph"/>
              <w:numPr>
                <w:ilvl w:val="0"/>
                <w:numId w:val="41"/>
              </w:numPr>
              <w:spacing w:line="256" w:lineRule="auto"/>
              <w:ind w:left="459" w:hanging="425"/>
              <w:rPr>
                <w:rFonts w:ascii="Arial" w:hAnsi="Arial" w:cs="Arial"/>
                <w:b w:val="0"/>
                <w:color w:val="auto"/>
                <w:sz w:val="22"/>
                <w:szCs w:val="22"/>
              </w:rPr>
            </w:pPr>
            <w:r w:rsidRPr="00B65A10">
              <w:rPr>
                <w:rFonts w:ascii="Arial" w:hAnsi="Arial" w:cs="Arial"/>
                <w:b w:val="0"/>
                <w:color w:val="auto"/>
                <w:sz w:val="22"/>
                <w:szCs w:val="22"/>
              </w:rPr>
              <w:t>A long list that we think may be comprehensive of people who are vulnerable to C-19 impacts and health inequalities</w:t>
            </w:r>
          </w:p>
          <w:p w14:paraId="41031F7E" w14:textId="77777777" w:rsidR="00C641A3" w:rsidRPr="00B65A10" w:rsidRDefault="00C641A3" w:rsidP="004C1DC0">
            <w:pPr>
              <w:pStyle w:val="ListParagraph"/>
              <w:numPr>
                <w:ilvl w:val="0"/>
                <w:numId w:val="41"/>
              </w:numPr>
              <w:spacing w:line="256" w:lineRule="auto"/>
              <w:ind w:left="459" w:hanging="425"/>
              <w:rPr>
                <w:rFonts w:ascii="Arial" w:hAnsi="Arial" w:cs="Arial"/>
                <w:b w:val="0"/>
                <w:color w:val="auto"/>
                <w:sz w:val="22"/>
                <w:szCs w:val="22"/>
              </w:rPr>
            </w:pPr>
            <w:r w:rsidRPr="00B65A10">
              <w:rPr>
                <w:rFonts w:ascii="Arial" w:hAnsi="Arial" w:cs="Arial"/>
                <w:b w:val="0"/>
                <w:color w:val="auto"/>
                <w:sz w:val="22"/>
                <w:szCs w:val="22"/>
              </w:rPr>
              <w:t>Links to the national resources produced by PHE, LGA and ADPH to support health inequalities work in C19</w:t>
            </w:r>
          </w:p>
          <w:p w14:paraId="2FDBF3D3" w14:textId="32B5C522" w:rsidR="00C641A3" w:rsidRPr="00B65A10" w:rsidRDefault="00C641A3" w:rsidP="004C1DC0">
            <w:pPr>
              <w:pStyle w:val="ListParagraph"/>
              <w:numPr>
                <w:ilvl w:val="0"/>
                <w:numId w:val="41"/>
              </w:numPr>
              <w:spacing w:line="256" w:lineRule="auto"/>
              <w:ind w:left="459" w:hanging="425"/>
              <w:rPr>
                <w:rFonts w:ascii="Arial" w:hAnsi="Arial" w:cs="Arial"/>
                <w:b w:val="0"/>
                <w:color w:val="auto"/>
                <w:sz w:val="22"/>
                <w:szCs w:val="22"/>
              </w:rPr>
            </w:pPr>
            <w:r w:rsidRPr="00B65A10">
              <w:rPr>
                <w:rFonts w:ascii="Arial" w:hAnsi="Arial" w:cs="Arial"/>
                <w:b w:val="0"/>
                <w:color w:val="auto"/>
                <w:sz w:val="22"/>
                <w:szCs w:val="22"/>
              </w:rPr>
              <w:t>A guide to how to start thinking about doing a Health Inequalities Impact Assessment in the context of COVID-19</w:t>
            </w:r>
          </w:p>
          <w:p w14:paraId="406C6CF6" w14:textId="632EA603" w:rsidR="002633E1" w:rsidRPr="00B65A10" w:rsidRDefault="002633E1" w:rsidP="004C1DC0">
            <w:pPr>
              <w:numPr>
                <w:ilvl w:val="0"/>
                <w:numId w:val="41"/>
              </w:numPr>
              <w:ind w:left="459" w:hanging="425"/>
              <w:rPr>
                <w:rFonts w:ascii="Arial" w:eastAsia="Times New Roman" w:hAnsi="Arial" w:cs="Arial"/>
                <w:b w:val="0"/>
                <w:color w:val="auto"/>
                <w:sz w:val="20"/>
              </w:rPr>
            </w:pPr>
            <w:r w:rsidRPr="00B65A10">
              <w:rPr>
                <w:rFonts w:ascii="Arial" w:eastAsia="Times New Roman" w:hAnsi="Arial" w:cs="Arial"/>
                <w:b w:val="0"/>
                <w:color w:val="auto"/>
                <w:sz w:val="22"/>
              </w:rPr>
              <w:t>They are setting up a Y&amp;H COVID Health Impact and Health inequalities group/network</w:t>
            </w:r>
          </w:p>
          <w:p w14:paraId="1A9CE845" w14:textId="0FA3B0F6" w:rsidR="002633E1" w:rsidRPr="00B65A10" w:rsidRDefault="002633E1" w:rsidP="004C1DC0">
            <w:pPr>
              <w:numPr>
                <w:ilvl w:val="0"/>
                <w:numId w:val="41"/>
              </w:numPr>
              <w:ind w:left="459" w:hanging="425"/>
              <w:rPr>
                <w:rFonts w:ascii="Arial" w:eastAsia="Times New Roman" w:hAnsi="Arial" w:cs="Arial"/>
                <w:b w:val="0"/>
                <w:color w:val="auto"/>
                <w:sz w:val="22"/>
              </w:rPr>
            </w:pPr>
            <w:r w:rsidRPr="00B65A10">
              <w:rPr>
                <w:rFonts w:ascii="Arial" w:eastAsia="Times New Roman" w:hAnsi="Arial" w:cs="Arial"/>
                <w:b w:val="0"/>
                <w:color w:val="auto"/>
                <w:sz w:val="22"/>
              </w:rPr>
              <w:t>There are lots of new resources on website around how to do HI COVID work plus some excellent examples of work and resources from others.</w:t>
            </w:r>
          </w:p>
          <w:p w14:paraId="10875CCF" w14:textId="77777777" w:rsidR="002633E1" w:rsidRPr="00B65A10" w:rsidRDefault="002633E1" w:rsidP="004C1DC0">
            <w:pPr>
              <w:numPr>
                <w:ilvl w:val="0"/>
                <w:numId w:val="41"/>
              </w:numPr>
              <w:ind w:left="459" w:hanging="425"/>
              <w:rPr>
                <w:rFonts w:ascii="Arial" w:eastAsia="Times New Roman" w:hAnsi="Arial" w:cs="Arial"/>
                <w:b w:val="0"/>
                <w:color w:val="auto"/>
                <w:sz w:val="22"/>
              </w:rPr>
            </w:pPr>
            <w:r w:rsidRPr="00B65A10">
              <w:rPr>
                <w:rFonts w:ascii="Arial" w:eastAsia="Times New Roman" w:hAnsi="Arial" w:cs="Arial"/>
                <w:b w:val="0"/>
                <w:color w:val="auto"/>
                <w:sz w:val="22"/>
              </w:rPr>
              <w:t>The National PHE Health Inequalities team are after people for focus groups on COVID health inequalities</w:t>
            </w:r>
          </w:p>
          <w:p w14:paraId="34003E74" w14:textId="77777777" w:rsidR="002633E1" w:rsidRPr="00B65A10" w:rsidRDefault="002633E1" w:rsidP="004C1DC0">
            <w:pPr>
              <w:numPr>
                <w:ilvl w:val="0"/>
                <w:numId w:val="41"/>
              </w:numPr>
              <w:ind w:left="459" w:hanging="425"/>
              <w:rPr>
                <w:rFonts w:ascii="Arial" w:eastAsia="Times New Roman" w:hAnsi="Arial" w:cs="Arial"/>
                <w:b w:val="0"/>
                <w:color w:val="auto"/>
                <w:sz w:val="22"/>
              </w:rPr>
            </w:pPr>
            <w:r w:rsidRPr="00B65A10">
              <w:rPr>
                <w:rFonts w:ascii="Arial" w:eastAsia="Times New Roman" w:hAnsi="Arial" w:cs="Arial"/>
                <w:b w:val="0"/>
                <w:color w:val="auto"/>
                <w:sz w:val="22"/>
              </w:rPr>
              <w:t>Update on Health inequalities related data and intelligence – new Fingertips COVID Health Impact/health inequalities Profile should be live week commencing 7</w:t>
            </w:r>
            <w:r w:rsidRPr="00B65A10">
              <w:rPr>
                <w:rFonts w:ascii="Arial" w:eastAsia="Times New Roman" w:hAnsi="Arial" w:cs="Arial"/>
                <w:b w:val="0"/>
                <w:color w:val="auto"/>
                <w:sz w:val="22"/>
                <w:vertAlign w:val="superscript"/>
              </w:rPr>
              <w:t>th</w:t>
            </w:r>
            <w:r w:rsidRPr="00B65A10">
              <w:rPr>
                <w:rFonts w:ascii="Arial" w:eastAsia="Times New Roman" w:hAnsi="Arial" w:cs="Arial"/>
                <w:b w:val="0"/>
                <w:color w:val="auto"/>
                <w:sz w:val="22"/>
              </w:rPr>
              <w:t xml:space="preserve"> July.</w:t>
            </w:r>
          </w:p>
          <w:p w14:paraId="025871D0" w14:textId="77777777" w:rsidR="002633E1" w:rsidRPr="00C641A3" w:rsidRDefault="002633E1" w:rsidP="002633E1">
            <w:pPr>
              <w:pStyle w:val="ListParagraph"/>
              <w:spacing w:line="256" w:lineRule="auto"/>
              <w:rPr>
                <w:rFonts w:ascii="Arial" w:hAnsi="Arial" w:cs="Arial"/>
                <w:b w:val="0"/>
                <w:sz w:val="22"/>
                <w:szCs w:val="22"/>
              </w:rPr>
            </w:pPr>
          </w:p>
          <w:p w14:paraId="2425B155" w14:textId="77777777" w:rsidR="00C641A3" w:rsidRPr="00C641A3" w:rsidRDefault="00C641A3" w:rsidP="00C641A3">
            <w:pPr>
              <w:rPr>
                <w:rFonts w:ascii="Arial" w:hAnsi="Arial" w:cs="Arial"/>
                <w:b w:val="0"/>
                <w:sz w:val="22"/>
                <w:szCs w:val="22"/>
              </w:rPr>
            </w:pPr>
            <w:r w:rsidRPr="00C641A3">
              <w:rPr>
                <w:rFonts w:ascii="Arial" w:hAnsi="Arial" w:cs="Arial"/>
                <w:b w:val="0"/>
                <w:sz w:val="22"/>
                <w:szCs w:val="22"/>
              </w:rPr>
              <w:t xml:space="preserve">Check them out at: </w:t>
            </w:r>
            <w:hyperlink r:id="rId77" w:history="1">
              <w:r w:rsidRPr="00C641A3">
                <w:rPr>
                  <w:rStyle w:val="Hyperlink"/>
                  <w:rFonts w:ascii="Arial" w:hAnsi="Arial" w:cs="Arial"/>
                  <w:b w:val="0"/>
                  <w:sz w:val="22"/>
                  <w:szCs w:val="22"/>
                </w:rPr>
                <w:t>https://www.yhphnetwork.co.uk/links-and-resources/health-wellbeing-support-as-part-of-the-covid-19-response/health-inequalities-yh-covid-19-response/</w:t>
              </w:r>
            </w:hyperlink>
          </w:p>
          <w:p w14:paraId="2DB66551" w14:textId="47BCAD28" w:rsidR="00DD76A1" w:rsidRDefault="00DD76A1" w:rsidP="009A7D67">
            <w:pPr>
              <w:rPr>
                <w:rFonts w:ascii="Arial" w:hAnsi="Arial" w:cs="Arial"/>
                <w:bCs w:val="0"/>
                <w:sz w:val="22"/>
                <w:szCs w:val="22"/>
              </w:rPr>
            </w:pPr>
          </w:p>
          <w:p w14:paraId="2C4BB545" w14:textId="6F75D475" w:rsidR="00875070" w:rsidRDefault="00875070" w:rsidP="009A7D67">
            <w:pPr>
              <w:rPr>
                <w:rFonts w:ascii="Arial" w:hAnsi="Arial" w:cs="Arial"/>
                <w:bCs w:val="0"/>
                <w:sz w:val="22"/>
                <w:szCs w:val="22"/>
              </w:rPr>
            </w:pPr>
          </w:p>
          <w:p w14:paraId="166475C8" w14:textId="27073514" w:rsidR="00875070" w:rsidRDefault="00875070" w:rsidP="009A7D67">
            <w:pPr>
              <w:rPr>
                <w:rFonts w:ascii="Arial" w:hAnsi="Arial" w:cs="Arial"/>
                <w:bCs w:val="0"/>
                <w:sz w:val="22"/>
                <w:szCs w:val="22"/>
              </w:rPr>
            </w:pPr>
          </w:p>
          <w:p w14:paraId="0E1BABAA" w14:textId="77777777" w:rsidR="00875070" w:rsidRPr="00875070" w:rsidRDefault="00875070" w:rsidP="00875070">
            <w:pPr>
              <w:rPr>
                <w:rFonts w:ascii="Arial" w:hAnsi="Arial" w:cs="Arial"/>
                <w:szCs w:val="22"/>
              </w:rPr>
            </w:pPr>
            <w:bookmarkStart w:id="13" w:name="_Hlk44402319"/>
            <w:r w:rsidRPr="00875070">
              <w:rPr>
                <w:rFonts w:ascii="Arial" w:hAnsi="Arial" w:cs="Arial"/>
                <w:szCs w:val="22"/>
              </w:rPr>
              <w:t>New Y&amp;H COVID-19 Health Impact and Health Inequalities Network</w:t>
            </w:r>
          </w:p>
          <w:bookmarkEnd w:id="13"/>
          <w:p w14:paraId="56954424" w14:textId="2B1B9186" w:rsidR="00875070" w:rsidRPr="00B65A10" w:rsidRDefault="00875070" w:rsidP="00875070">
            <w:pPr>
              <w:rPr>
                <w:rFonts w:ascii="Arial" w:hAnsi="Arial" w:cs="Arial"/>
                <w:bCs w:val="0"/>
                <w:color w:val="272D2D" w:themeColor="text1"/>
                <w:sz w:val="22"/>
                <w:szCs w:val="22"/>
              </w:rPr>
            </w:pPr>
            <w:r w:rsidRPr="00B65A10">
              <w:rPr>
                <w:rFonts w:ascii="Arial" w:hAnsi="Arial" w:cs="Arial"/>
                <w:b w:val="0"/>
                <w:color w:val="272D2D" w:themeColor="text1"/>
                <w:sz w:val="22"/>
                <w:szCs w:val="22"/>
              </w:rPr>
              <w:t xml:space="preserve">We are in the processing of setting up a Y&amp;H COVID-19 Health Impact and Health Inequalities Network to support people working in Y&amp;H.  This network will bring together a group of regional colleagues to work collectively, share knowledge and expertise and provide collective support on addressing health inequalities impacts of COVID-19.  We will consider impacts related to effects of COVID-19 infection and its response, and the many ways these affect health, society and wider determinants. </w:t>
            </w:r>
          </w:p>
          <w:p w14:paraId="5BAA84BD" w14:textId="77777777" w:rsidR="004C1DC0" w:rsidRPr="00B65A10" w:rsidRDefault="004C1DC0" w:rsidP="00875070">
            <w:pPr>
              <w:rPr>
                <w:rFonts w:ascii="Arial" w:hAnsi="Arial" w:cs="Arial"/>
                <w:b w:val="0"/>
                <w:color w:val="272D2D" w:themeColor="text1"/>
                <w:sz w:val="22"/>
                <w:szCs w:val="22"/>
              </w:rPr>
            </w:pPr>
          </w:p>
          <w:p w14:paraId="3763F970" w14:textId="77777777" w:rsidR="00875070" w:rsidRPr="00B65A10" w:rsidRDefault="00875070" w:rsidP="00875070">
            <w:pPr>
              <w:rPr>
                <w:rFonts w:ascii="Arial" w:hAnsi="Arial" w:cs="Arial"/>
                <w:b w:val="0"/>
                <w:color w:val="272D2D" w:themeColor="text1"/>
                <w:sz w:val="22"/>
                <w:szCs w:val="22"/>
              </w:rPr>
            </w:pPr>
            <w:r w:rsidRPr="00B65A10">
              <w:rPr>
                <w:rFonts w:ascii="Arial" w:hAnsi="Arial" w:cs="Arial"/>
                <w:b w:val="0"/>
                <w:color w:val="272D2D" w:themeColor="text1"/>
                <w:sz w:val="22"/>
                <w:szCs w:val="22"/>
              </w:rPr>
              <w:t xml:space="preserve">The Functions of the Group will include: </w:t>
            </w:r>
          </w:p>
          <w:p w14:paraId="116507CB" w14:textId="77777777" w:rsidR="00875070" w:rsidRPr="00B65A10" w:rsidRDefault="00875070" w:rsidP="004C1DC0">
            <w:pPr>
              <w:pStyle w:val="ListParagraph"/>
              <w:numPr>
                <w:ilvl w:val="0"/>
                <w:numId w:val="41"/>
              </w:numPr>
              <w:spacing w:line="256" w:lineRule="auto"/>
              <w:ind w:left="459" w:hanging="425"/>
              <w:rPr>
                <w:rFonts w:ascii="Arial" w:hAnsi="Arial" w:cs="Arial"/>
                <w:b w:val="0"/>
                <w:color w:val="272D2D" w:themeColor="text1"/>
                <w:sz w:val="22"/>
                <w:szCs w:val="22"/>
              </w:rPr>
            </w:pPr>
            <w:r w:rsidRPr="00B65A10">
              <w:rPr>
                <w:rFonts w:ascii="Arial" w:hAnsi="Arial" w:cs="Arial"/>
                <w:b w:val="0"/>
                <w:color w:val="272D2D" w:themeColor="text1"/>
                <w:sz w:val="22"/>
                <w:szCs w:val="22"/>
              </w:rPr>
              <w:t>Sharing practice and experience in our Region</w:t>
            </w:r>
          </w:p>
          <w:p w14:paraId="6BE8C2DF" w14:textId="77777777" w:rsidR="00875070" w:rsidRPr="00B65A10" w:rsidRDefault="00875070" w:rsidP="004C1DC0">
            <w:pPr>
              <w:pStyle w:val="ListParagraph"/>
              <w:numPr>
                <w:ilvl w:val="0"/>
                <w:numId w:val="41"/>
              </w:numPr>
              <w:spacing w:line="256" w:lineRule="auto"/>
              <w:ind w:left="459" w:hanging="425"/>
              <w:rPr>
                <w:rFonts w:ascii="Arial" w:hAnsi="Arial" w:cs="Arial"/>
                <w:b w:val="0"/>
                <w:color w:val="272D2D" w:themeColor="text1"/>
                <w:sz w:val="22"/>
                <w:szCs w:val="22"/>
              </w:rPr>
            </w:pPr>
            <w:r w:rsidRPr="00B65A10">
              <w:rPr>
                <w:rFonts w:ascii="Arial" w:hAnsi="Arial" w:cs="Arial"/>
                <w:b w:val="0"/>
                <w:color w:val="272D2D" w:themeColor="text1"/>
                <w:sz w:val="22"/>
                <w:szCs w:val="22"/>
              </w:rPr>
              <w:t>Discussion of issues and solutions to local challenges</w:t>
            </w:r>
          </w:p>
          <w:p w14:paraId="5B88D3D4" w14:textId="77777777" w:rsidR="00875070" w:rsidRPr="00B65A10" w:rsidRDefault="00875070" w:rsidP="004C1DC0">
            <w:pPr>
              <w:pStyle w:val="ListParagraph"/>
              <w:numPr>
                <w:ilvl w:val="0"/>
                <w:numId w:val="41"/>
              </w:numPr>
              <w:spacing w:line="256" w:lineRule="auto"/>
              <w:ind w:left="459" w:hanging="425"/>
              <w:rPr>
                <w:rFonts w:ascii="Arial" w:hAnsi="Arial" w:cs="Arial"/>
                <w:b w:val="0"/>
                <w:color w:val="272D2D" w:themeColor="text1"/>
                <w:sz w:val="22"/>
                <w:szCs w:val="22"/>
              </w:rPr>
            </w:pPr>
            <w:r w:rsidRPr="00B65A10">
              <w:rPr>
                <w:rFonts w:ascii="Arial" w:hAnsi="Arial" w:cs="Arial"/>
                <w:b w:val="0"/>
                <w:color w:val="272D2D" w:themeColor="text1"/>
                <w:sz w:val="22"/>
                <w:szCs w:val="22"/>
              </w:rPr>
              <w:t xml:space="preserve">Identifying useful deep dive sessions to enable in-depth discussion in relation to topic areas </w:t>
            </w:r>
          </w:p>
          <w:p w14:paraId="2B335EBC" w14:textId="77777777" w:rsidR="00875070" w:rsidRPr="00B65A10" w:rsidRDefault="00875070" w:rsidP="004C1DC0">
            <w:pPr>
              <w:pStyle w:val="ListParagraph"/>
              <w:numPr>
                <w:ilvl w:val="0"/>
                <w:numId w:val="41"/>
              </w:numPr>
              <w:spacing w:line="256" w:lineRule="auto"/>
              <w:ind w:left="459" w:hanging="425"/>
              <w:rPr>
                <w:rFonts w:ascii="Arial" w:hAnsi="Arial" w:cs="Arial"/>
                <w:b w:val="0"/>
                <w:color w:val="272D2D" w:themeColor="text1"/>
                <w:sz w:val="22"/>
                <w:szCs w:val="22"/>
              </w:rPr>
            </w:pPr>
            <w:r w:rsidRPr="00B65A10">
              <w:rPr>
                <w:rFonts w:ascii="Arial" w:hAnsi="Arial" w:cs="Arial"/>
                <w:b w:val="0"/>
                <w:color w:val="272D2D" w:themeColor="text1"/>
                <w:sz w:val="22"/>
                <w:szCs w:val="22"/>
              </w:rPr>
              <w:t>Implementing Task and Finish Groups where necessary to carry-out specific pieces of work</w:t>
            </w:r>
          </w:p>
          <w:p w14:paraId="6CC6094B" w14:textId="37B3364E" w:rsidR="00875070" w:rsidRPr="00B65A10" w:rsidRDefault="00875070" w:rsidP="004C1DC0">
            <w:pPr>
              <w:pStyle w:val="ListParagraph"/>
              <w:numPr>
                <w:ilvl w:val="0"/>
                <w:numId w:val="41"/>
              </w:numPr>
              <w:spacing w:line="256" w:lineRule="auto"/>
              <w:ind w:left="459" w:hanging="425"/>
              <w:rPr>
                <w:rFonts w:ascii="Arial" w:hAnsi="Arial" w:cs="Arial"/>
                <w:b w:val="0"/>
                <w:color w:val="272D2D" w:themeColor="text1"/>
                <w:sz w:val="22"/>
                <w:szCs w:val="22"/>
              </w:rPr>
            </w:pPr>
            <w:r w:rsidRPr="00B65A10">
              <w:rPr>
                <w:rFonts w:ascii="Arial" w:hAnsi="Arial" w:cs="Arial"/>
                <w:b w:val="0"/>
                <w:color w:val="272D2D" w:themeColor="text1"/>
                <w:sz w:val="22"/>
                <w:szCs w:val="22"/>
              </w:rPr>
              <w:t>Sharing relevant national and regional policy and guidance across the Group</w:t>
            </w:r>
          </w:p>
          <w:p w14:paraId="71371A89" w14:textId="77777777" w:rsidR="004C1DC0" w:rsidRPr="00875070" w:rsidRDefault="004C1DC0" w:rsidP="004C1DC0">
            <w:pPr>
              <w:pStyle w:val="ListParagraph"/>
              <w:spacing w:line="256" w:lineRule="auto"/>
              <w:ind w:left="459"/>
              <w:rPr>
                <w:rFonts w:ascii="Arial" w:hAnsi="Arial" w:cs="Arial"/>
                <w:b w:val="0"/>
                <w:sz w:val="22"/>
                <w:szCs w:val="22"/>
              </w:rPr>
            </w:pPr>
          </w:p>
          <w:p w14:paraId="045F6887" w14:textId="2245B2D1" w:rsidR="00875070" w:rsidRPr="00875070" w:rsidRDefault="00875070" w:rsidP="00875070">
            <w:pPr>
              <w:rPr>
                <w:rFonts w:ascii="Arial" w:hAnsi="Arial" w:cs="Arial"/>
                <w:b w:val="0"/>
                <w:sz w:val="22"/>
                <w:szCs w:val="22"/>
              </w:rPr>
            </w:pPr>
            <w:r w:rsidRPr="00B65A10">
              <w:rPr>
                <w:rFonts w:ascii="Arial" w:hAnsi="Arial" w:cs="Arial"/>
                <w:b w:val="0"/>
                <w:color w:val="272D2D" w:themeColor="text1"/>
                <w:sz w:val="22"/>
                <w:szCs w:val="22"/>
              </w:rPr>
              <w:t>An invitation has been circulated and we’re encouraging sharing with all colleagues in Yorkshire &amp; the Humber working on health-inequalities related work plans, particularly in an operational role</w:t>
            </w:r>
            <w:r w:rsidR="004C1DC0" w:rsidRPr="00B65A10">
              <w:rPr>
                <w:rFonts w:ascii="Arial" w:hAnsi="Arial" w:cs="Arial"/>
                <w:b w:val="0"/>
                <w:color w:val="272D2D" w:themeColor="text1"/>
                <w:sz w:val="22"/>
                <w:szCs w:val="22"/>
              </w:rPr>
              <w:t xml:space="preserve"> </w:t>
            </w:r>
            <w:r w:rsidRPr="00B65A10">
              <w:rPr>
                <w:rFonts w:ascii="Arial" w:hAnsi="Arial" w:cs="Arial"/>
                <w:b w:val="0"/>
                <w:color w:val="272D2D" w:themeColor="text1"/>
                <w:sz w:val="22"/>
                <w:szCs w:val="22"/>
              </w:rPr>
              <w:t xml:space="preserve">to join us for </w:t>
            </w:r>
            <w:r w:rsidRPr="00B65A10">
              <w:rPr>
                <w:rFonts w:ascii="Arial" w:hAnsi="Arial" w:cs="Arial"/>
                <w:b w:val="0"/>
                <w:bCs w:val="0"/>
                <w:color w:val="272D2D" w:themeColor="text1"/>
                <w:sz w:val="22"/>
                <w:szCs w:val="22"/>
              </w:rPr>
              <w:t>our initial meeting on the Thursday 9th July 10:00 – 12:00 pm.</w:t>
            </w:r>
            <w:r w:rsidRPr="00B65A10">
              <w:rPr>
                <w:rFonts w:ascii="Arial" w:hAnsi="Arial" w:cs="Arial"/>
                <w:b w:val="0"/>
                <w:color w:val="272D2D" w:themeColor="text1"/>
                <w:sz w:val="22"/>
                <w:szCs w:val="22"/>
              </w:rPr>
              <w:t xml:space="preserve">  This will be an introductory meeting in which we will discuss terms of reference and define the ways of working that will best support all involved.  To register interest in joining the network, please contact Andi Stanislawski by email at </w:t>
            </w:r>
            <w:hyperlink r:id="rId78" w:history="1">
              <w:r w:rsidR="004C1DC0" w:rsidRPr="00F3536E">
                <w:rPr>
                  <w:rStyle w:val="Hyperlink"/>
                  <w:rFonts w:ascii="Arial" w:hAnsi="Arial" w:cs="Arial"/>
                  <w:sz w:val="22"/>
                  <w:szCs w:val="22"/>
                </w:rPr>
                <w:t>Andrina.Stanislawski@phe.gov.uk</w:t>
              </w:r>
            </w:hyperlink>
            <w:r w:rsidR="004C1DC0">
              <w:rPr>
                <w:rFonts w:ascii="Arial" w:hAnsi="Arial" w:cs="Arial"/>
                <w:b w:val="0"/>
                <w:sz w:val="22"/>
                <w:szCs w:val="22"/>
              </w:rPr>
              <w:t xml:space="preserve"> </w:t>
            </w:r>
          </w:p>
          <w:p w14:paraId="5A8BF550" w14:textId="72EB972B" w:rsidR="00875070" w:rsidRDefault="00875070" w:rsidP="009A7D67">
            <w:pPr>
              <w:rPr>
                <w:rFonts w:ascii="Arial" w:hAnsi="Arial" w:cs="Arial"/>
                <w:bCs w:val="0"/>
                <w:sz w:val="22"/>
                <w:szCs w:val="22"/>
              </w:rPr>
            </w:pPr>
          </w:p>
          <w:p w14:paraId="2D1E9CC6" w14:textId="66E9AE93" w:rsidR="00875070" w:rsidRDefault="00875070" w:rsidP="009A7D67">
            <w:pPr>
              <w:rPr>
                <w:rFonts w:ascii="Arial" w:hAnsi="Arial" w:cs="Arial"/>
                <w:b w:val="0"/>
                <w:sz w:val="22"/>
                <w:szCs w:val="22"/>
              </w:rPr>
            </w:pPr>
          </w:p>
          <w:p w14:paraId="2DDB3584" w14:textId="77777777" w:rsidR="004C1DC0" w:rsidRDefault="004C1DC0" w:rsidP="009A7D67">
            <w:pPr>
              <w:rPr>
                <w:rFonts w:ascii="Arial" w:hAnsi="Arial" w:cs="Arial"/>
                <w:bCs w:val="0"/>
                <w:sz w:val="22"/>
                <w:szCs w:val="22"/>
              </w:rPr>
            </w:pPr>
          </w:p>
          <w:p w14:paraId="3F0F6A2E" w14:textId="77777777" w:rsidR="00875070" w:rsidRPr="00875070" w:rsidRDefault="00875070" w:rsidP="00875070">
            <w:pPr>
              <w:rPr>
                <w:rFonts w:ascii="Arial" w:hAnsi="Arial" w:cs="Arial"/>
                <w:sz w:val="22"/>
              </w:rPr>
            </w:pPr>
            <w:r w:rsidRPr="00875070">
              <w:rPr>
                <w:rFonts w:ascii="Arial" w:hAnsi="Arial" w:cs="Arial"/>
              </w:rPr>
              <w:t>Funding available for COVID-19 research</w:t>
            </w:r>
          </w:p>
          <w:p w14:paraId="2B63AE62" w14:textId="77777777" w:rsidR="004C1DC0" w:rsidRDefault="00875070" w:rsidP="00875070">
            <w:pPr>
              <w:rPr>
                <w:rFonts w:ascii="Arial" w:eastAsia="Times New Roman" w:hAnsi="Arial" w:cs="Arial"/>
                <w:bCs w:val="0"/>
                <w:sz w:val="22"/>
              </w:rPr>
            </w:pPr>
            <w:r w:rsidRPr="00875070">
              <w:rPr>
                <w:rFonts w:ascii="Arial" w:eastAsia="Times New Roman" w:hAnsi="Arial" w:cs="Arial"/>
                <w:b w:val="0"/>
                <w:sz w:val="22"/>
              </w:rPr>
              <w:t xml:space="preserve">The Health Foundation's new COVID-19 Research Programme is now open for applications. Funding of between £100 - £200k per project is available for research projects seeking to understand the impact of COVID-19 in the UK. </w:t>
            </w:r>
          </w:p>
          <w:p w14:paraId="4D693FBA" w14:textId="2A25B1BB" w:rsidR="00875070" w:rsidRDefault="00875070" w:rsidP="00875070">
            <w:pPr>
              <w:rPr>
                <w:rFonts w:ascii="Arial" w:eastAsia="Times New Roman" w:hAnsi="Arial" w:cs="Arial"/>
                <w:bCs w:val="0"/>
                <w:sz w:val="22"/>
              </w:rPr>
            </w:pPr>
            <w:r w:rsidRPr="00875070">
              <w:rPr>
                <w:rFonts w:ascii="Arial" w:eastAsia="Times New Roman" w:hAnsi="Arial" w:cs="Arial"/>
                <w:b w:val="0"/>
                <w:sz w:val="22"/>
              </w:rPr>
              <w:lastRenderedPageBreak/>
              <w:t>They are prioritising funding for UK-focused projects that explore:</w:t>
            </w:r>
          </w:p>
          <w:p w14:paraId="03201B65" w14:textId="77777777" w:rsidR="004C1DC0" w:rsidRPr="00875070" w:rsidRDefault="004C1DC0" w:rsidP="00875070">
            <w:pPr>
              <w:rPr>
                <w:rFonts w:ascii="Arial" w:eastAsia="Times New Roman" w:hAnsi="Arial" w:cs="Arial"/>
                <w:b w:val="0"/>
                <w:sz w:val="22"/>
              </w:rPr>
            </w:pPr>
          </w:p>
          <w:p w14:paraId="59BE9451" w14:textId="77777777" w:rsidR="00875070" w:rsidRPr="00875070" w:rsidRDefault="00875070" w:rsidP="00875070">
            <w:pPr>
              <w:rPr>
                <w:rFonts w:ascii="Arial" w:eastAsia="Times New Roman" w:hAnsi="Arial" w:cs="Arial"/>
                <w:b w:val="0"/>
                <w:sz w:val="22"/>
              </w:rPr>
            </w:pPr>
            <w:r w:rsidRPr="00875070">
              <w:rPr>
                <w:rFonts w:ascii="Arial" w:eastAsia="Times New Roman" w:hAnsi="Arial" w:cs="Arial"/>
                <w:b w:val="0"/>
                <w:sz w:val="22"/>
              </w:rPr>
              <w:t>  *   how health and social care service delivery has changed in light of COVID-19</w:t>
            </w:r>
            <w:r w:rsidRPr="00875070">
              <w:rPr>
                <w:rFonts w:ascii="Arial" w:eastAsia="Times New Roman" w:hAnsi="Arial" w:cs="Arial"/>
                <w:b w:val="0"/>
                <w:sz w:val="22"/>
              </w:rPr>
              <w:br/>
              <w:t>  *   the impact of COVID-19 on health inequalities and the wider determinants of health.</w:t>
            </w:r>
          </w:p>
          <w:p w14:paraId="33FC5F53" w14:textId="7F4CC7C8" w:rsidR="00875070" w:rsidRPr="00875070" w:rsidRDefault="00875070" w:rsidP="00875070">
            <w:pPr>
              <w:rPr>
                <w:rFonts w:ascii="Arial" w:hAnsi="Arial" w:cs="Arial"/>
                <w:b w:val="0"/>
                <w:sz w:val="20"/>
                <w:szCs w:val="22"/>
              </w:rPr>
            </w:pPr>
            <w:r w:rsidRPr="00875070">
              <w:rPr>
                <w:rFonts w:ascii="Arial" w:eastAsia="Times New Roman" w:hAnsi="Arial" w:cs="Arial"/>
                <w:b w:val="0"/>
                <w:sz w:val="22"/>
              </w:rPr>
              <w:t xml:space="preserve">Applications close in September 2020. Find out more and apply at: </w:t>
            </w:r>
            <w:hyperlink r:id="rId79" w:tgtFrame="_blank" w:history="1">
              <w:r w:rsidRPr="00875070">
                <w:rPr>
                  <w:rStyle w:val="Hyperlink"/>
                  <w:rFonts w:ascii="Arial" w:eastAsia="Times New Roman" w:hAnsi="Arial" w:cs="Arial"/>
                  <w:b w:val="0"/>
                  <w:sz w:val="22"/>
                </w:rPr>
                <w:t>health.org.uk/covid-19-research-programme</w:t>
              </w:r>
            </w:hyperlink>
          </w:p>
          <w:p w14:paraId="4E478F43" w14:textId="01C7979C" w:rsidR="00DD76A1" w:rsidRDefault="00DD76A1" w:rsidP="009A7D67">
            <w:pPr>
              <w:rPr>
                <w:rFonts w:ascii="Arial" w:hAnsi="Arial" w:cs="Arial"/>
                <w:bCs w:val="0"/>
                <w:sz w:val="22"/>
                <w:szCs w:val="22"/>
              </w:rPr>
            </w:pPr>
          </w:p>
          <w:p w14:paraId="610FEBB4" w14:textId="77777777" w:rsidR="004C1DC0" w:rsidRDefault="004C1DC0" w:rsidP="009A7D67">
            <w:pPr>
              <w:rPr>
                <w:rFonts w:ascii="Arial" w:hAnsi="Arial" w:cs="Arial"/>
                <w:b w:val="0"/>
                <w:sz w:val="22"/>
                <w:szCs w:val="22"/>
              </w:rPr>
            </w:pPr>
          </w:p>
          <w:p w14:paraId="55941F26" w14:textId="77777777" w:rsidR="00CB3CFD" w:rsidRDefault="00CB3CFD" w:rsidP="009A7D67">
            <w:pPr>
              <w:rPr>
                <w:rFonts w:ascii="Arial" w:hAnsi="Arial" w:cs="Arial"/>
                <w:b w:val="0"/>
                <w:sz w:val="22"/>
                <w:szCs w:val="22"/>
              </w:rPr>
            </w:pPr>
          </w:p>
          <w:p w14:paraId="4D8F7779" w14:textId="77777777" w:rsidR="00CB3CFD" w:rsidRPr="00CB3CFD" w:rsidRDefault="00CB3CFD" w:rsidP="00CB3CFD">
            <w:pPr>
              <w:rPr>
                <w:rFonts w:ascii="Arial" w:hAnsi="Arial" w:cs="Arial"/>
                <w:bCs w:val="0"/>
              </w:rPr>
            </w:pPr>
            <w:r w:rsidRPr="00CB3CFD">
              <w:rPr>
                <w:rFonts w:ascii="Arial" w:hAnsi="Arial" w:cs="Arial"/>
                <w:bCs w:val="0"/>
              </w:rPr>
              <w:t>Human Rights, Covid-19 and the new world – a focus on people affected by dementia and frailty</w:t>
            </w:r>
            <w:r w:rsidRPr="00CB3CFD">
              <w:rPr>
                <w:rFonts w:ascii="Arial" w:hAnsi="Arial" w:cs="Arial"/>
              </w:rPr>
              <w:t xml:space="preserve"> </w:t>
            </w:r>
          </w:p>
          <w:p w14:paraId="3AD1D5B2" w14:textId="6E916B90" w:rsidR="00CB3CFD" w:rsidRPr="00CB3CFD" w:rsidRDefault="00CB3CFD" w:rsidP="00CB3CFD">
            <w:pPr>
              <w:rPr>
                <w:rFonts w:ascii="Arial" w:hAnsi="Arial" w:cs="Arial"/>
                <w:b w:val="0"/>
                <w:bCs w:val="0"/>
              </w:rPr>
            </w:pPr>
            <w:r w:rsidRPr="00CB3CFD">
              <w:rPr>
                <w:rFonts w:ascii="Arial" w:hAnsi="Arial" w:cs="Arial"/>
                <w:b w:val="0"/>
              </w:rPr>
              <w:t>The Yorkshire &amp; Humber Dementia and OPMH Clinical Network will be running an online event focused on</w:t>
            </w:r>
            <w:r>
              <w:rPr>
                <w:rFonts w:ascii="Arial" w:hAnsi="Arial" w:cs="Arial"/>
                <w:b w:val="0"/>
              </w:rPr>
              <w:t xml:space="preserve"> h</w:t>
            </w:r>
            <w:r w:rsidRPr="00CB3CFD">
              <w:rPr>
                <w:rFonts w:ascii="Arial" w:hAnsi="Arial" w:cs="Arial"/>
                <w:b w:val="0"/>
                <w:bCs w:val="0"/>
              </w:rPr>
              <w:t xml:space="preserve">uman </w:t>
            </w:r>
            <w:r>
              <w:rPr>
                <w:rFonts w:ascii="Arial" w:hAnsi="Arial" w:cs="Arial"/>
                <w:b w:val="0"/>
                <w:bCs w:val="0"/>
              </w:rPr>
              <w:t>r</w:t>
            </w:r>
            <w:r w:rsidRPr="00CB3CFD">
              <w:rPr>
                <w:rFonts w:ascii="Arial" w:hAnsi="Arial" w:cs="Arial"/>
                <w:b w:val="0"/>
                <w:bCs w:val="0"/>
              </w:rPr>
              <w:t xml:space="preserve">ights, Covid-19 and the new </w:t>
            </w:r>
            <w:r>
              <w:rPr>
                <w:rFonts w:ascii="Arial" w:hAnsi="Arial" w:cs="Arial"/>
                <w:b w:val="0"/>
                <w:bCs w:val="0"/>
              </w:rPr>
              <w:t xml:space="preserve">world </w:t>
            </w:r>
            <w:r w:rsidRPr="00CB3CFD">
              <w:rPr>
                <w:rFonts w:ascii="Arial" w:hAnsi="Arial" w:cs="Arial"/>
                <w:b w:val="0"/>
              </w:rPr>
              <w:t xml:space="preserve">on </w:t>
            </w:r>
            <w:r w:rsidRPr="00CB3CFD">
              <w:rPr>
                <w:rFonts w:ascii="Arial" w:hAnsi="Arial" w:cs="Arial"/>
                <w:b w:val="0"/>
                <w:bCs w:val="0"/>
              </w:rPr>
              <w:t>Wednesday 15</w:t>
            </w:r>
            <w:r w:rsidRPr="00CB3CFD">
              <w:rPr>
                <w:rFonts w:ascii="Arial" w:hAnsi="Arial" w:cs="Arial"/>
                <w:b w:val="0"/>
                <w:bCs w:val="0"/>
                <w:vertAlign w:val="superscript"/>
              </w:rPr>
              <w:t>th</w:t>
            </w:r>
            <w:r w:rsidRPr="00CB3CFD">
              <w:rPr>
                <w:rFonts w:ascii="Arial" w:hAnsi="Arial" w:cs="Arial"/>
                <w:b w:val="0"/>
                <w:bCs w:val="0"/>
              </w:rPr>
              <w:t xml:space="preserve"> July</w:t>
            </w:r>
            <w:r w:rsidR="004C1DC0">
              <w:rPr>
                <w:rFonts w:ascii="Arial" w:hAnsi="Arial" w:cs="Arial"/>
                <w:b w:val="0"/>
                <w:bCs w:val="0"/>
              </w:rPr>
              <w:t xml:space="preserve"> at </w:t>
            </w:r>
            <w:r w:rsidRPr="00CB3CFD">
              <w:rPr>
                <w:rFonts w:ascii="Arial" w:hAnsi="Arial" w:cs="Arial"/>
                <w:b w:val="0"/>
                <w:bCs w:val="0"/>
              </w:rPr>
              <w:t>1-4pm.</w:t>
            </w:r>
            <w:r>
              <w:rPr>
                <w:rFonts w:ascii="Arial" w:hAnsi="Arial" w:cs="Arial"/>
                <w:b w:val="0"/>
                <w:bCs w:val="0"/>
              </w:rPr>
              <w:t xml:space="preserve"> </w:t>
            </w:r>
          </w:p>
          <w:p w14:paraId="1EFFED80" w14:textId="6F915712" w:rsidR="00CB3CFD" w:rsidRPr="00CB3CFD" w:rsidRDefault="00CB3CFD" w:rsidP="00CB3CFD">
            <w:pPr>
              <w:rPr>
                <w:rFonts w:ascii="Arial" w:hAnsi="Arial" w:cs="Arial"/>
                <w:b w:val="0"/>
              </w:rPr>
            </w:pPr>
            <w:r>
              <w:rPr>
                <w:rFonts w:ascii="Arial" w:hAnsi="Arial" w:cs="Arial"/>
                <w:b w:val="0"/>
              </w:rPr>
              <w:t>Please</w:t>
            </w:r>
            <w:r w:rsidRPr="00CB3CFD">
              <w:rPr>
                <w:rFonts w:ascii="Arial" w:hAnsi="Arial" w:cs="Arial"/>
                <w:b w:val="0"/>
              </w:rPr>
              <w:t xml:space="preserve"> register for a place</w:t>
            </w:r>
            <w:r>
              <w:rPr>
                <w:rFonts w:ascii="Arial" w:hAnsi="Arial" w:cs="Arial"/>
                <w:b w:val="0"/>
              </w:rPr>
              <w:t xml:space="preserve"> at</w:t>
            </w:r>
            <w:r w:rsidRPr="00CB3CFD">
              <w:rPr>
                <w:rFonts w:ascii="Arial" w:hAnsi="Arial" w:cs="Arial"/>
                <w:b w:val="0"/>
              </w:rPr>
              <w:t xml:space="preserve">: </w:t>
            </w:r>
            <w:hyperlink r:id="rId80" w:history="1">
              <w:r w:rsidRPr="00CB3CFD">
                <w:rPr>
                  <w:rStyle w:val="Hyperlink"/>
                  <w:rFonts w:ascii="Arial" w:hAnsi="Arial" w:cs="Arial"/>
                  <w:b w:val="0"/>
                </w:rPr>
                <w:t>https://rightscoviddementia.eventbrite.co.uk</w:t>
              </w:r>
            </w:hyperlink>
            <w:r w:rsidRPr="00CB3CFD">
              <w:rPr>
                <w:rFonts w:ascii="Arial" w:hAnsi="Arial" w:cs="Arial"/>
                <w:b w:val="0"/>
              </w:rPr>
              <w:t xml:space="preserve"> </w:t>
            </w:r>
          </w:p>
          <w:p w14:paraId="77B7C0DD" w14:textId="77777777" w:rsidR="00CB3CFD" w:rsidRDefault="00CB3CFD" w:rsidP="00CB3CFD">
            <w:pPr>
              <w:rPr>
                <w:rFonts w:ascii="Arial" w:hAnsi="Arial" w:cs="Arial"/>
                <w:bCs w:val="0"/>
              </w:rPr>
            </w:pPr>
            <w:r w:rsidRPr="00CB3CFD">
              <w:rPr>
                <w:rFonts w:ascii="Arial" w:hAnsi="Arial" w:cs="Arial"/>
                <w:b w:val="0"/>
              </w:rPr>
              <w:t>Joining details and an agenda will be circulated to registered attendees in due course</w:t>
            </w:r>
            <w:r>
              <w:rPr>
                <w:rFonts w:ascii="Arial" w:hAnsi="Arial" w:cs="Arial"/>
                <w:b w:val="0"/>
              </w:rPr>
              <w:t xml:space="preserve">. </w:t>
            </w:r>
          </w:p>
          <w:p w14:paraId="069F9EAE" w14:textId="5008ABE8" w:rsidR="00CB3CFD" w:rsidRPr="00F55CBE" w:rsidRDefault="00CB3CFD" w:rsidP="00CB3CFD">
            <w:pPr>
              <w:rPr>
                <w:rFonts w:ascii="Arial" w:hAnsi="Arial" w:cs="Arial"/>
                <w:bCs w:val="0"/>
                <w:sz w:val="22"/>
                <w:szCs w:val="22"/>
              </w:rPr>
            </w:pPr>
          </w:p>
        </w:tc>
      </w:tr>
    </w:tbl>
    <w:p w14:paraId="037CB674" w14:textId="77777777" w:rsidR="00F55CBE" w:rsidRPr="00F8099A" w:rsidRDefault="00F55CBE" w:rsidP="00E1260A">
      <w:bookmarkStart w:id="14" w:name="_Data,_Documents,_Letters,"/>
      <w:bookmarkEnd w:id="14"/>
    </w:p>
    <w:sectPr w:rsidR="00F55CBE" w:rsidRPr="00F8099A" w:rsidSect="00F8099A">
      <w:headerReference w:type="default" r:id="rId81"/>
      <w:headerReference w:type="first" r:id="rId82"/>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7ECB6" w14:textId="77777777" w:rsidR="00A0384E" w:rsidRDefault="00A0384E" w:rsidP="00D04819">
      <w:pPr>
        <w:spacing w:after="0" w:line="240" w:lineRule="auto"/>
      </w:pPr>
      <w:r>
        <w:separator/>
      </w:r>
    </w:p>
    <w:p w14:paraId="31F0F6B5" w14:textId="77777777" w:rsidR="00A0384E" w:rsidRDefault="00A0384E"/>
  </w:endnote>
  <w:endnote w:type="continuationSeparator" w:id="0">
    <w:p w14:paraId="0B51CC35" w14:textId="77777777" w:rsidR="00A0384E" w:rsidRDefault="00A0384E" w:rsidP="00D04819">
      <w:pPr>
        <w:spacing w:after="0" w:line="240" w:lineRule="auto"/>
      </w:pPr>
      <w:r>
        <w:continuationSeparator/>
      </w:r>
    </w:p>
    <w:p w14:paraId="5C13C7C6" w14:textId="77777777" w:rsidR="00A0384E" w:rsidRDefault="00A03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Helvetica Light">
    <w:altName w:val="Arial Nova Light"/>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3B839" w14:textId="77777777" w:rsidR="00A0384E" w:rsidRDefault="00A0384E" w:rsidP="00D04819">
      <w:pPr>
        <w:spacing w:after="0" w:line="240" w:lineRule="auto"/>
      </w:pPr>
      <w:r>
        <w:separator/>
      </w:r>
    </w:p>
    <w:p w14:paraId="16BF3EDF" w14:textId="77777777" w:rsidR="00A0384E" w:rsidRDefault="00A0384E"/>
  </w:footnote>
  <w:footnote w:type="continuationSeparator" w:id="0">
    <w:p w14:paraId="24A94569" w14:textId="77777777" w:rsidR="00A0384E" w:rsidRDefault="00A0384E" w:rsidP="00D04819">
      <w:pPr>
        <w:spacing w:after="0" w:line="240" w:lineRule="auto"/>
      </w:pPr>
      <w:r>
        <w:continuationSeparator/>
      </w:r>
    </w:p>
    <w:p w14:paraId="0CD880A0" w14:textId="77777777" w:rsidR="00A0384E" w:rsidRDefault="00A03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580361"/>
      <w:docPartObj>
        <w:docPartGallery w:val="Page Numbers (Top of Page)"/>
        <w:docPartUnique/>
      </w:docPartObj>
    </w:sdtPr>
    <w:sdtEndPr>
      <w:rPr>
        <w:noProof/>
        <w:color w:val="272D2D" w:themeColor="text2"/>
      </w:rPr>
    </w:sdtEndPr>
    <w:sdtContent>
      <w:p w14:paraId="7A35C261" w14:textId="77777777" w:rsidR="00E7221F" w:rsidRPr="00E1260A" w:rsidRDefault="00E7221F">
        <w:pPr>
          <w:pStyle w:val="Header"/>
          <w:rPr>
            <w:color w:val="272D2D" w:themeColor="text2"/>
          </w:rPr>
        </w:pPr>
        <w:r w:rsidRPr="00E1260A">
          <w:rPr>
            <w:color w:val="272D2D" w:themeColor="text2"/>
          </w:rPr>
          <w:fldChar w:fldCharType="begin"/>
        </w:r>
        <w:r w:rsidRPr="00E1260A">
          <w:rPr>
            <w:color w:val="272D2D" w:themeColor="text2"/>
          </w:rPr>
          <w:instrText xml:space="preserve"> PAGE   \* MERGEFORMAT </w:instrText>
        </w:r>
        <w:r w:rsidRPr="00E1260A">
          <w:rPr>
            <w:color w:val="272D2D" w:themeColor="text2"/>
          </w:rPr>
          <w:fldChar w:fldCharType="separate"/>
        </w:r>
        <w:r>
          <w:rPr>
            <w:noProof/>
            <w:color w:val="272D2D" w:themeColor="text2"/>
          </w:rPr>
          <w:t>2</w:t>
        </w:r>
        <w:r w:rsidRPr="00E1260A">
          <w:rPr>
            <w:noProof/>
            <w:color w:val="272D2D" w:themeColor="text2"/>
          </w:rPr>
          <w:fldChar w:fldCharType="end"/>
        </w:r>
      </w:p>
    </w:sdtContent>
  </w:sdt>
  <w:p w14:paraId="7B6EF2F4" w14:textId="77777777" w:rsidR="00E7221F" w:rsidRDefault="00E72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58EA" w14:textId="7CF39708" w:rsidR="00E7221F" w:rsidRDefault="00E7221F">
    <w:pPr>
      <w:pStyle w:val="Header"/>
    </w:pPr>
    <w:r>
      <w:rPr>
        <w:noProof/>
      </w:rPr>
      <w:drawing>
        <wp:inline distT="0" distB="0" distL="0" distR="0" wp14:anchorId="13A86A0E" wp14:editId="4BAE68B4">
          <wp:extent cx="1146175" cy="719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108pt;visibility:visible;mso-wrap-style:square" o:bullet="t">
        <v:imagedata r:id="rId1" o:title=""/>
      </v:shape>
    </w:pict>
  </w:numPicBullet>
  <w:numPicBullet w:numPicBulletId="1">
    <w:pict>
      <v:shape id="_x0000_i1027" type="#_x0000_t75" style="width:447pt;height:298.5pt;visibility:visible;mso-wrap-style:square" o:bullet="t">
        <v:imagedata r:id="rId2" o:title="" croptop="1177f" cropbottom="5149f" cropleft="4980f" cropright="8124f"/>
      </v:shape>
    </w:pict>
  </w:numPicBullet>
  <w:abstractNum w:abstractNumId="0" w15:restartNumberingAfterBreak="0">
    <w:nsid w:val="00347205"/>
    <w:multiLevelType w:val="multilevel"/>
    <w:tmpl w:val="0BF8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4017B"/>
    <w:multiLevelType w:val="hybridMultilevel"/>
    <w:tmpl w:val="CFDC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8458B"/>
    <w:multiLevelType w:val="hybridMultilevel"/>
    <w:tmpl w:val="63C86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E33811"/>
    <w:multiLevelType w:val="hybridMultilevel"/>
    <w:tmpl w:val="29143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3517EF"/>
    <w:multiLevelType w:val="hybridMultilevel"/>
    <w:tmpl w:val="B90EF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75226F"/>
    <w:multiLevelType w:val="multilevel"/>
    <w:tmpl w:val="6DF26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74273"/>
    <w:multiLevelType w:val="multilevel"/>
    <w:tmpl w:val="0C881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37288"/>
    <w:multiLevelType w:val="hybridMultilevel"/>
    <w:tmpl w:val="32F08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00631A"/>
    <w:multiLevelType w:val="hybridMultilevel"/>
    <w:tmpl w:val="938E5AF0"/>
    <w:lvl w:ilvl="0" w:tplc="FD80C20E">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74F5F96"/>
    <w:multiLevelType w:val="multilevel"/>
    <w:tmpl w:val="8430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E4036"/>
    <w:multiLevelType w:val="hybridMultilevel"/>
    <w:tmpl w:val="3746F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0970B2"/>
    <w:multiLevelType w:val="hybridMultilevel"/>
    <w:tmpl w:val="DF4CF4BA"/>
    <w:lvl w:ilvl="0" w:tplc="B6D81FC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C48CD"/>
    <w:multiLevelType w:val="multilevel"/>
    <w:tmpl w:val="26AE4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581651"/>
    <w:multiLevelType w:val="hybridMultilevel"/>
    <w:tmpl w:val="9C24B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0BE4513"/>
    <w:multiLevelType w:val="multilevel"/>
    <w:tmpl w:val="77C2C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9D7BE2"/>
    <w:multiLevelType w:val="hybridMultilevel"/>
    <w:tmpl w:val="DD246A32"/>
    <w:lvl w:ilvl="0" w:tplc="B17215A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515407B"/>
    <w:multiLevelType w:val="hybridMultilevel"/>
    <w:tmpl w:val="BDBC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5CC43C2"/>
    <w:multiLevelType w:val="multilevel"/>
    <w:tmpl w:val="AD3C8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756417"/>
    <w:multiLevelType w:val="hybridMultilevel"/>
    <w:tmpl w:val="020841E8"/>
    <w:lvl w:ilvl="0" w:tplc="34BEDE7E">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1F56C8"/>
    <w:multiLevelType w:val="hybridMultilevel"/>
    <w:tmpl w:val="DAFA5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6A567B"/>
    <w:multiLevelType w:val="hybridMultilevel"/>
    <w:tmpl w:val="13AC1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532B23"/>
    <w:multiLevelType w:val="multilevel"/>
    <w:tmpl w:val="401CE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1F5149"/>
    <w:multiLevelType w:val="hybridMultilevel"/>
    <w:tmpl w:val="2D2AF4BE"/>
    <w:lvl w:ilvl="0" w:tplc="A5622944">
      <w:start w:val="1"/>
      <w:numFmt w:val="bullet"/>
      <w:lvlText w:val=""/>
      <w:lvlPicBulletId w:val="1"/>
      <w:lvlJc w:val="left"/>
      <w:pPr>
        <w:tabs>
          <w:tab w:val="num" w:pos="720"/>
        </w:tabs>
        <w:ind w:left="720" w:hanging="360"/>
      </w:pPr>
      <w:rPr>
        <w:rFonts w:ascii="Symbol" w:hAnsi="Symbol" w:hint="default"/>
      </w:rPr>
    </w:lvl>
    <w:lvl w:ilvl="1" w:tplc="68AE6922" w:tentative="1">
      <w:start w:val="1"/>
      <w:numFmt w:val="bullet"/>
      <w:lvlText w:val=""/>
      <w:lvlJc w:val="left"/>
      <w:pPr>
        <w:tabs>
          <w:tab w:val="num" w:pos="1440"/>
        </w:tabs>
        <w:ind w:left="1440" w:hanging="360"/>
      </w:pPr>
      <w:rPr>
        <w:rFonts w:ascii="Symbol" w:hAnsi="Symbol" w:hint="default"/>
      </w:rPr>
    </w:lvl>
    <w:lvl w:ilvl="2" w:tplc="988CBE7E" w:tentative="1">
      <w:start w:val="1"/>
      <w:numFmt w:val="bullet"/>
      <w:lvlText w:val=""/>
      <w:lvlJc w:val="left"/>
      <w:pPr>
        <w:tabs>
          <w:tab w:val="num" w:pos="2160"/>
        </w:tabs>
        <w:ind w:left="2160" w:hanging="360"/>
      </w:pPr>
      <w:rPr>
        <w:rFonts w:ascii="Symbol" w:hAnsi="Symbol" w:hint="default"/>
      </w:rPr>
    </w:lvl>
    <w:lvl w:ilvl="3" w:tplc="93DCCF7A" w:tentative="1">
      <w:start w:val="1"/>
      <w:numFmt w:val="bullet"/>
      <w:lvlText w:val=""/>
      <w:lvlJc w:val="left"/>
      <w:pPr>
        <w:tabs>
          <w:tab w:val="num" w:pos="2880"/>
        </w:tabs>
        <w:ind w:left="2880" w:hanging="360"/>
      </w:pPr>
      <w:rPr>
        <w:rFonts w:ascii="Symbol" w:hAnsi="Symbol" w:hint="default"/>
      </w:rPr>
    </w:lvl>
    <w:lvl w:ilvl="4" w:tplc="F9A618A4" w:tentative="1">
      <w:start w:val="1"/>
      <w:numFmt w:val="bullet"/>
      <w:lvlText w:val=""/>
      <w:lvlJc w:val="left"/>
      <w:pPr>
        <w:tabs>
          <w:tab w:val="num" w:pos="3600"/>
        </w:tabs>
        <w:ind w:left="3600" w:hanging="360"/>
      </w:pPr>
      <w:rPr>
        <w:rFonts w:ascii="Symbol" w:hAnsi="Symbol" w:hint="default"/>
      </w:rPr>
    </w:lvl>
    <w:lvl w:ilvl="5" w:tplc="CD2A3D3C" w:tentative="1">
      <w:start w:val="1"/>
      <w:numFmt w:val="bullet"/>
      <w:lvlText w:val=""/>
      <w:lvlJc w:val="left"/>
      <w:pPr>
        <w:tabs>
          <w:tab w:val="num" w:pos="4320"/>
        </w:tabs>
        <w:ind w:left="4320" w:hanging="360"/>
      </w:pPr>
      <w:rPr>
        <w:rFonts w:ascii="Symbol" w:hAnsi="Symbol" w:hint="default"/>
      </w:rPr>
    </w:lvl>
    <w:lvl w:ilvl="6" w:tplc="86748250" w:tentative="1">
      <w:start w:val="1"/>
      <w:numFmt w:val="bullet"/>
      <w:lvlText w:val=""/>
      <w:lvlJc w:val="left"/>
      <w:pPr>
        <w:tabs>
          <w:tab w:val="num" w:pos="5040"/>
        </w:tabs>
        <w:ind w:left="5040" w:hanging="360"/>
      </w:pPr>
      <w:rPr>
        <w:rFonts w:ascii="Symbol" w:hAnsi="Symbol" w:hint="default"/>
      </w:rPr>
    </w:lvl>
    <w:lvl w:ilvl="7" w:tplc="DBD055FC" w:tentative="1">
      <w:start w:val="1"/>
      <w:numFmt w:val="bullet"/>
      <w:lvlText w:val=""/>
      <w:lvlJc w:val="left"/>
      <w:pPr>
        <w:tabs>
          <w:tab w:val="num" w:pos="5760"/>
        </w:tabs>
        <w:ind w:left="5760" w:hanging="360"/>
      </w:pPr>
      <w:rPr>
        <w:rFonts w:ascii="Symbol" w:hAnsi="Symbol" w:hint="default"/>
      </w:rPr>
    </w:lvl>
    <w:lvl w:ilvl="8" w:tplc="05C2334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611388C"/>
    <w:multiLevelType w:val="hybridMultilevel"/>
    <w:tmpl w:val="02409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C22D8F"/>
    <w:multiLevelType w:val="multilevel"/>
    <w:tmpl w:val="1B560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D074864"/>
    <w:multiLevelType w:val="multilevel"/>
    <w:tmpl w:val="DFE84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B03346"/>
    <w:multiLevelType w:val="hybridMultilevel"/>
    <w:tmpl w:val="76006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B125D8"/>
    <w:multiLevelType w:val="hybridMultilevel"/>
    <w:tmpl w:val="2E3064C4"/>
    <w:lvl w:ilvl="0" w:tplc="43AC9164">
      <w:start w:val="1"/>
      <w:numFmt w:val="bullet"/>
      <w:lvlText w:val="•"/>
      <w:lvlJc w:val="left"/>
      <w:pPr>
        <w:tabs>
          <w:tab w:val="num" w:pos="720"/>
        </w:tabs>
        <w:ind w:left="720" w:hanging="360"/>
      </w:pPr>
      <w:rPr>
        <w:rFonts w:ascii="Arial" w:hAnsi="Arial" w:cs="Times New Roman" w:hint="default"/>
      </w:rPr>
    </w:lvl>
    <w:lvl w:ilvl="1" w:tplc="234C7FAC">
      <w:start w:val="1"/>
      <w:numFmt w:val="bullet"/>
      <w:lvlText w:val="•"/>
      <w:lvlJc w:val="left"/>
      <w:pPr>
        <w:tabs>
          <w:tab w:val="num" w:pos="1440"/>
        </w:tabs>
        <w:ind w:left="1440" w:hanging="360"/>
      </w:pPr>
      <w:rPr>
        <w:rFonts w:ascii="Arial" w:hAnsi="Arial" w:cs="Times New Roman" w:hint="default"/>
      </w:rPr>
    </w:lvl>
    <w:lvl w:ilvl="2" w:tplc="5FA6D9C0">
      <w:start w:val="1"/>
      <w:numFmt w:val="bullet"/>
      <w:lvlText w:val="•"/>
      <w:lvlJc w:val="left"/>
      <w:pPr>
        <w:tabs>
          <w:tab w:val="num" w:pos="2160"/>
        </w:tabs>
        <w:ind w:left="2160" w:hanging="360"/>
      </w:pPr>
      <w:rPr>
        <w:rFonts w:ascii="Arial" w:hAnsi="Arial" w:cs="Times New Roman" w:hint="default"/>
      </w:rPr>
    </w:lvl>
    <w:lvl w:ilvl="3" w:tplc="5764005C">
      <w:start w:val="1"/>
      <w:numFmt w:val="bullet"/>
      <w:lvlText w:val="•"/>
      <w:lvlJc w:val="left"/>
      <w:pPr>
        <w:tabs>
          <w:tab w:val="num" w:pos="2880"/>
        </w:tabs>
        <w:ind w:left="2880" w:hanging="360"/>
      </w:pPr>
      <w:rPr>
        <w:rFonts w:ascii="Arial" w:hAnsi="Arial" w:cs="Times New Roman" w:hint="default"/>
      </w:rPr>
    </w:lvl>
    <w:lvl w:ilvl="4" w:tplc="2DB61362">
      <w:start w:val="1"/>
      <w:numFmt w:val="bullet"/>
      <w:lvlText w:val="•"/>
      <w:lvlJc w:val="left"/>
      <w:pPr>
        <w:tabs>
          <w:tab w:val="num" w:pos="3600"/>
        </w:tabs>
        <w:ind w:left="3600" w:hanging="360"/>
      </w:pPr>
      <w:rPr>
        <w:rFonts w:ascii="Arial" w:hAnsi="Arial" w:cs="Times New Roman" w:hint="default"/>
      </w:rPr>
    </w:lvl>
    <w:lvl w:ilvl="5" w:tplc="06A2C76A">
      <w:start w:val="1"/>
      <w:numFmt w:val="bullet"/>
      <w:lvlText w:val="•"/>
      <w:lvlJc w:val="left"/>
      <w:pPr>
        <w:tabs>
          <w:tab w:val="num" w:pos="4320"/>
        </w:tabs>
        <w:ind w:left="4320" w:hanging="360"/>
      </w:pPr>
      <w:rPr>
        <w:rFonts w:ascii="Arial" w:hAnsi="Arial" w:cs="Times New Roman" w:hint="default"/>
      </w:rPr>
    </w:lvl>
    <w:lvl w:ilvl="6" w:tplc="CCFA1D24">
      <w:start w:val="1"/>
      <w:numFmt w:val="bullet"/>
      <w:lvlText w:val="•"/>
      <w:lvlJc w:val="left"/>
      <w:pPr>
        <w:tabs>
          <w:tab w:val="num" w:pos="5040"/>
        </w:tabs>
        <w:ind w:left="5040" w:hanging="360"/>
      </w:pPr>
      <w:rPr>
        <w:rFonts w:ascii="Arial" w:hAnsi="Arial" w:cs="Times New Roman" w:hint="default"/>
      </w:rPr>
    </w:lvl>
    <w:lvl w:ilvl="7" w:tplc="6E424712">
      <w:start w:val="1"/>
      <w:numFmt w:val="bullet"/>
      <w:lvlText w:val="•"/>
      <w:lvlJc w:val="left"/>
      <w:pPr>
        <w:tabs>
          <w:tab w:val="num" w:pos="5760"/>
        </w:tabs>
        <w:ind w:left="5760" w:hanging="360"/>
      </w:pPr>
      <w:rPr>
        <w:rFonts w:ascii="Arial" w:hAnsi="Arial" w:cs="Times New Roman" w:hint="default"/>
      </w:rPr>
    </w:lvl>
    <w:lvl w:ilvl="8" w:tplc="090A0710">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53442775"/>
    <w:multiLevelType w:val="multilevel"/>
    <w:tmpl w:val="C7ACB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D61A5D"/>
    <w:multiLevelType w:val="multilevel"/>
    <w:tmpl w:val="32100C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B1621F"/>
    <w:multiLevelType w:val="hybridMultilevel"/>
    <w:tmpl w:val="D8889A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09866B8"/>
    <w:multiLevelType w:val="multilevel"/>
    <w:tmpl w:val="F014B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ED2E1B"/>
    <w:multiLevelType w:val="multilevel"/>
    <w:tmpl w:val="E27A0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F11F8F"/>
    <w:multiLevelType w:val="hybridMultilevel"/>
    <w:tmpl w:val="51406358"/>
    <w:lvl w:ilvl="0" w:tplc="D39828BE">
      <w:start w:val="1"/>
      <w:numFmt w:val="bullet"/>
      <w:lvlText w:val=""/>
      <w:lvlJc w:val="left"/>
      <w:pPr>
        <w:ind w:left="720" w:hanging="360"/>
      </w:pPr>
      <w:rPr>
        <w:rFonts w:ascii="Symbol" w:hAnsi="Symbol" w:hint="default"/>
        <w:color w:val="2BB28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F0B27"/>
    <w:multiLevelType w:val="hybridMultilevel"/>
    <w:tmpl w:val="3C54F72E"/>
    <w:lvl w:ilvl="0" w:tplc="49B4CB8C">
      <w:numFmt w:val="bullet"/>
      <w:lvlText w:val="·"/>
      <w:lvlJc w:val="left"/>
      <w:pPr>
        <w:ind w:left="860" w:hanging="50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1A77214"/>
    <w:multiLevelType w:val="hybridMultilevel"/>
    <w:tmpl w:val="28F48378"/>
    <w:lvl w:ilvl="0" w:tplc="21E2224C">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60B4352"/>
    <w:multiLevelType w:val="multilevel"/>
    <w:tmpl w:val="E4AC3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E01986"/>
    <w:multiLevelType w:val="multilevel"/>
    <w:tmpl w:val="A1D25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3A44AE"/>
    <w:multiLevelType w:val="hybridMultilevel"/>
    <w:tmpl w:val="046CD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2"/>
  </w:num>
  <w:num w:numId="4">
    <w:abstractNumId w:val="4"/>
  </w:num>
  <w:num w:numId="5">
    <w:abstractNumId w:val="1"/>
  </w:num>
  <w:num w:numId="6">
    <w:abstractNumId w:val="11"/>
  </w:num>
  <w:num w:numId="7">
    <w:abstractNumId w:val="38"/>
  </w:num>
  <w:num w:numId="8">
    <w:abstractNumId w:val="13"/>
  </w:num>
  <w:num w:numId="9">
    <w:abstractNumId w:val="23"/>
  </w:num>
  <w:num w:numId="10">
    <w:abstractNumId w:val="6"/>
  </w:num>
  <w:num w:numId="11">
    <w:abstractNumId w:val="21"/>
  </w:num>
  <w:num w:numId="12">
    <w:abstractNumId w:val="26"/>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4"/>
  </w:num>
  <w:num w:numId="21">
    <w:abstractNumId w:val="27"/>
  </w:num>
  <w:num w:numId="22">
    <w:abstractNumId w:val="20"/>
  </w:num>
  <w:num w:numId="23">
    <w:abstractNumId w:val="28"/>
  </w:num>
  <w:num w:numId="24">
    <w:abstractNumId w:val="29"/>
  </w:num>
  <w:num w:numId="25">
    <w:abstractNumId w:val="14"/>
  </w:num>
  <w:num w:numId="26">
    <w:abstractNumId w:val="8"/>
  </w:num>
  <w:num w:numId="27">
    <w:abstractNumId w:val="22"/>
  </w:num>
  <w:num w:numId="28">
    <w:abstractNumId w:val="9"/>
  </w:num>
  <w:num w:numId="29">
    <w:abstractNumId w:val="5"/>
  </w:num>
  <w:num w:numId="30">
    <w:abstractNumId w:val="3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9"/>
  </w:num>
  <w:num w:numId="34">
    <w:abstractNumId w:val="17"/>
  </w:num>
  <w:num w:numId="35">
    <w:abstractNumId w:val="12"/>
  </w:num>
  <w:num w:numId="36">
    <w:abstractNumId w:val="5"/>
  </w:num>
  <w:num w:numId="37">
    <w:abstractNumId w:val="31"/>
  </w:num>
  <w:num w:numId="38">
    <w:abstractNumId w:val="36"/>
  </w:num>
  <w:num w:numId="39">
    <w:abstractNumId w:val="32"/>
  </w:num>
  <w:num w:numId="40">
    <w:abstractNumId w:val="25"/>
  </w:num>
  <w:num w:numId="41">
    <w:abstractNumId w:val="16"/>
  </w:num>
  <w:num w:numId="42">
    <w:abstractNumId w:val="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6F"/>
    <w:rsid w:val="00004EB0"/>
    <w:rsid w:val="00022AF1"/>
    <w:rsid w:val="000308E3"/>
    <w:rsid w:val="0003367A"/>
    <w:rsid w:val="00041D52"/>
    <w:rsid w:val="00046053"/>
    <w:rsid w:val="00046EA6"/>
    <w:rsid w:val="00047E02"/>
    <w:rsid w:val="00057BB8"/>
    <w:rsid w:val="00073564"/>
    <w:rsid w:val="00076ED4"/>
    <w:rsid w:val="00086103"/>
    <w:rsid w:val="000870F5"/>
    <w:rsid w:val="00094D63"/>
    <w:rsid w:val="000A183A"/>
    <w:rsid w:val="000A2C77"/>
    <w:rsid w:val="000A756A"/>
    <w:rsid w:val="000A7D93"/>
    <w:rsid w:val="000D3256"/>
    <w:rsid w:val="000D4569"/>
    <w:rsid w:val="000E0995"/>
    <w:rsid w:val="000E115B"/>
    <w:rsid w:val="000E3E99"/>
    <w:rsid w:val="000F19F2"/>
    <w:rsid w:val="00102AE2"/>
    <w:rsid w:val="00104116"/>
    <w:rsid w:val="00106C5E"/>
    <w:rsid w:val="00114CA5"/>
    <w:rsid w:val="001171A3"/>
    <w:rsid w:val="00117B92"/>
    <w:rsid w:val="00121925"/>
    <w:rsid w:val="00122BAF"/>
    <w:rsid w:val="00124FCA"/>
    <w:rsid w:val="0014405C"/>
    <w:rsid w:val="001459B7"/>
    <w:rsid w:val="00153659"/>
    <w:rsid w:val="00156DD0"/>
    <w:rsid w:val="00161D2B"/>
    <w:rsid w:val="0016211A"/>
    <w:rsid w:val="00164D7A"/>
    <w:rsid w:val="00166B8A"/>
    <w:rsid w:val="001A1FBD"/>
    <w:rsid w:val="001B2D34"/>
    <w:rsid w:val="001E5275"/>
    <w:rsid w:val="001E6443"/>
    <w:rsid w:val="001E7D65"/>
    <w:rsid w:val="001F4CCE"/>
    <w:rsid w:val="00211CD4"/>
    <w:rsid w:val="00223974"/>
    <w:rsid w:val="00223B17"/>
    <w:rsid w:val="002241C3"/>
    <w:rsid w:val="0023068C"/>
    <w:rsid w:val="00232D3B"/>
    <w:rsid w:val="00240F23"/>
    <w:rsid w:val="002633E1"/>
    <w:rsid w:val="0026457F"/>
    <w:rsid w:val="00277ECF"/>
    <w:rsid w:val="00283E33"/>
    <w:rsid w:val="00290ACF"/>
    <w:rsid w:val="00291553"/>
    <w:rsid w:val="0029481C"/>
    <w:rsid w:val="00295DF6"/>
    <w:rsid w:val="002A66B0"/>
    <w:rsid w:val="002B149E"/>
    <w:rsid w:val="002C05F2"/>
    <w:rsid w:val="002C19F2"/>
    <w:rsid w:val="002D1808"/>
    <w:rsid w:val="002D25A8"/>
    <w:rsid w:val="002D423E"/>
    <w:rsid w:val="002D6612"/>
    <w:rsid w:val="002E207F"/>
    <w:rsid w:val="002E76DB"/>
    <w:rsid w:val="002F1849"/>
    <w:rsid w:val="002F6C8A"/>
    <w:rsid w:val="002F6E0D"/>
    <w:rsid w:val="002F710F"/>
    <w:rsid w:val="00310535"/>
    <w:rsid w:val="00315B6F"/>
    <w:rsid w:val="00345523"/>
    <w:rsid w:val="003457F4"/>
    <w:rsid w:val="003500BE"/>
    <w:rsid w:val="00350726"/>
    <w:rsid w:val="00350C82"/>
    <w:rsid w:val="003512A5"/>
    <w:rsid w:val="00353B0B"/>
    <w:rsid w:val="0035754D"/>
    <w:rsid w:val="003576DE"/>
    <w:rsid w:val="00360D11"/>
    <w:rsid w:val="003624E6"/>
    <w:rsid w:val="0036479C"/>
    <w:rsid w:val="003718D1"/>
    <w:rsid w:val="003729F6"/>
    <w:rsid w:val="00380F60"/>
    <w:rsid w:val="00384BD0"/>
    <w:rsid w:val="00395685"/>
    <w:rsid w:val="003A2B02"/>
    <w:rsid w:val="003A790A"/>
    <w:rsid w:val="003C5CA8"/>
    <w:rsid w:val="003C5F2C"/>
    <w:rsid w:val="003C7F1D"/>
    <w:rsid w:val="003D15E5"/>
    <w:rsid w:val="003E18D5"/>
    <w:rsid w:val="003E437F"/>
    <w:rsid w:val="003E4FA3"/>
    <w:rsid w:val="003F5D82"/>
    <w:rsid w:val="00400170"/>
    <w:rsid w:val="004028AC"/>
    <w:rsid w:val="00404A4A"/>
    <w:rsid w:val="00404DA9"/>
    <w:rsid w:val="00414F91"/>
    <w:rsid w:val="00422E0F"/>
    <w:rsid w:val="00423377"/>
    <w:rsid w:val="004329AC"/>
    <w:rsid w:val="0044433A"/>
    <w:rsid w:val="00453DFC"/>
    <w:rsid w:val="00454A5B"/>
    <w:rsid w:val="004579EF"/>
    <w:rsid w:val="00460DE6"/>
    <w:rsid w:val="00472898"/>
    <w:rsid w:val="00475F58"/>
    <w:rsid w:val="00476862"/>
    <w:rsid w:val="00483673"/>
    <w:rsid w:val="00486F22"/>
    <w:rsid w:val="0049012B"/>
    <w:rsid w:val="0049227F"/>
    <w:rsid w:val="0049245E"/>
    <w:rsid w:val="004A60C6"/>
    <w:rsid w:val="004B0882"/>
    <w:rsid w:val="004C1DC0"/>
    <w:rsid w:val="004C36B5"/>
    <w:rsid w:val="004D0772"/>
    <w:rsid w:val="004D6D67"/>
    <w:rsid w:val="004E2E5E"/>
    <w:rsid w:val="004E7D57"/>
    <w:rsid w:val="004F2A55"/>
    <w:rsid w:val="0050067B"/>
    <w:rsid w:val="00501F30"/>
    <w:rsid w:val="00516710"/>
    <w:rsid w:val="0052006B"/>
    <w:rsid w:val="00521B6A"/>
    <w:rsid w:val="005239BA"/>
    <w:rsid w:val="00525652"/>
    <w:rsid w:val="0054071E"/>
    <w:rsid w:val="00542156"/>
    <w:rsid w:val="00556D69"/>
    <w:rsid w:val="0055758D"/>
    <w:rsid w:val="005612AD"/>
    <w:rsid w:val="00563868"/>
    <w:rsid w:val="00574404"/>
    <w:rsid w:val="00575327"/>
    <w:rsid w:val="00580226"/>
    <w:rsid w:val="00581026"/>
    <w:rsid w:val="00582E88"/>
    <w:rsid w:val="0058303C"/>
    <w:rsid w:val="005877AC"/>
    <w:rsid w:val="00590B3C"/>
    <w:rsid w:val="00595B03"/>
    <w:rsid w:val="00596A12"/>
    <w:rsid w:val="005A4635"/>
    <w:rsid w:val="005B13D2"/>
    <w:rsid w:val="005B383C"/>
    <w:rsid w:val="005C5911"/>
    <w:rsid w:val="005C5F25"/>
    <w:rsid w:val="005D02C6"/>
    <w:rsid w:val="005D0CD9"/>
    <w:rsid w:val="005D4BD7"/>
    <w:rsid w:val="005D6AF3"/>
    <w:rsid w:val="005D6B29"/>
    <w:rsid w:val="005E22BF"/>
    <w:rsid w:val="005E584A"/>
    <w:rsid w:val="005E7F18"/>
    <w:rsid w:val="005F2765"/>
    <w:rsid w:val="00610B13"/>
    <w:rsid w:val="00612547"/>
    <w:rsid w:val="006132EB"/>
    <w:rsid w:val="0061697C"/>
    <w:rsid w:val="00621A90"/>
    <w:rsid w:val="00634AB8"/>
    <w:rsid w:val="00642C04"/>
    <w:rsid w:val="00646BAE"/>
    <w:rsid w:val="006513FB"/>
    <w:rsid w:val="006525B6"/>
    <w:rsid w:val="00656844"/>
    <w:rsid w:val="00660BC3"/>
    <w:rsid w:val="00667830"/>
    <w:rsid w:val="00667D08"/>
    <w:rsid w:val="006744CC"/>
    <w:rsid w:val="00680343"/>
    <w:rsid w:val="006841B0"/>
    <w:rsid w:val="00692E2D"/>
    <w:rsid w:val="006941E9"/>
    <w:rsid w:val="006A5066"/>
    <w:rsid w:val="006A5EDA"/>
    <w:rsid w:val="006B0CC3"/>
    <w:rsid w:val="006B4D6F"/>
    <w:rsid w:val="006B786E"/>
    <w:rsid w:val="006C2124"/>
    <w:rsid w:val="006C4261"/>
    <w:rsid w:val="006C639B"/>
    <w:rsid w:val="006D5AD4"/>
    <w:rsid w:val="006E0A69"/>
    <w:rsid w:val="006E39FB"/>
    <w:rsid w:val="006E4974"/>
    <w:rsid w:val="00701356"/>
    <w:rsid w:val="007065FE"/>
    <w:rsid w:val="00707212"/>
    <w:rsid w:val="007075B8"/>
    <w:rsid w:val="007126C0"/>
    <w:rsid w:val="00723704"/>
    <w:rsid w:val="00727072"/>
    <w:rsid w:val="00727533"/>
    <w:rsid w:val="0073188A"/>
    <w:rsid w:val="007514E0"/>
    <w:rsid w:val="007518AB"/>
    <w:rsid w:val="00752EF0"/>
    <w:rsid w:val="00761624"/>
    <w:rsid w:val="00761924"/>
    <w:rsid w:val="00770B04"/>
    <w:rsid w:val="00773234"/>
    <w:rsid w:val="00774293"/>
    <w:rsid w:val="007829C6"/>
    <w:rsid w:val="00782DB8"/>
    <w:rsid w:val="007B50BA"/>
    <w:rsid w:val="007B5A58"/>
    <w:rsid w:val="007B737B"/>
    <w:rsid w:val="007B7401"/>
    <w:rsid w:val="007C14A1"/>
    <w:rsid w:val="007C6417"/>
    <w:rsid w:val="007D011D"/>
    <w:rsid w:val="007D0458"/>
    <w:rsid w:val="007D04FD"/>
    <w:rsid w:val="007D5E33"/>
    <w:rsid w:val="007E0702"/>
    <w:rsid w:val="007E34C6"/>
    <w:rsid w:val="007E5E16"/>
    <w:rsid w:val="007F29E1"/>
    <w:rsid w:val="00801B85"/>
    <w:rsid w:val="0080211F"/>
    <w:rsid w:val="00803D00"/>
    <w:rsid w:val="00805BF0"/>
    <w:rsid w:val="008113D1"/>
    <w:rsid w:val="00817107"/>
    <w:rsid w:val="00817D92"/>
    <w:rsid w:val="0082783D"/>
    <w:rsid w:val="00831716"/>
    <w:rsid w:val="00843033"/>
    <w:rsid w:val="00843F69"/>
    <w:rsid w:val="00851958"/>
    <w:rsid w:val="008555F9"/>
    <w:rsid w:val="00857AD4"/>
    <w:rsid w:val="00864F88"/>
    <w:rsid w:val="008652C9"/>
    <w:rsid w:val="0087328E"/>
    <w:rsid w:val="00875070"/>
    <w:rsid w:val="008778A6"/>
    <w:rsid w:val="0089410F"/>
    <w:rsid w:val="008A28DC"/>
    <w:rsid w:val="008B322A"/>
    <w:rsid w:val="008B51E3"/>
    <w:rsid w:val="008B6FF1"/>
    <w:rsid w:val="008C142C"/>
    <w:rsid w:val="008C2BB0"/>
    <w:rsid w:val="008D0E13"/>
    <w:rsid w:val="008E32E0"/>
    <w:rsid w:val="008E3C40"/>
    <w:rsid w:val="008E5E97"/>
    <w:rsid w:val="008E5FF0"/>
    <w:rsid w:val="008E6546"/>
    <w:rsid w:val="008F09AA"/>
    <w:rsid w:val="008F6038"/>
    <w:rsid w:val="00915BCC"/>
    <w:rsid w:val="00915D51"/>
    <w:rsid w:val="0092141A"/>
    <w:rsid w:val="009233D3"/>
    <w:rsid w:val="00924CC6"/>
    <w:rsid w:val="00927B6A"/>
    <w:rsid w:val="009314AF"/>
    <w:rsid w:val="0094254E"/>
    <w:rsid w:val="00943A5B"/>
    <w:rsid w:val="00947C51"/>
    <w:rsid w:val="00952695"/>
    <w:rsid w:val="00954AE5"/>
    <w:rsid w:val="00956185"/>
    <w:rsid w:val="009652C1"/>
    <w:rsid w:val="009660DB"/>
    <w:rsid w:val="00977569"/>
    <w:rsid w:val="00980F77"/>
    <w:rsid w:val="00985DF4"/>
    <w:rsid w:val="00993A46"/>
    <w:rsid w:val="00993D2D"/>
    <w:rsid w:val="009A0551"/>
    <w:rsid w:val="009A6436"/>
    <w:rsid w:val="009A7D67"/>
    <w:rsid w:val="009B3DE0"/>
    <w:rsid w:val="009B46C1"/>
    <w:rsid w:val="009C0024"/>
    <w:rsid w:val="009C3254"/>
    <w:rsid w:val="009D6CD6"/>
    <w:rsid w:val="009E1C99"/>
    <w:rsid w:val="009E1DCA"/>
    <w:rsid w:val="009E4F4F"/>
    <w:rsid w:val="009E509F"/>
    <w:rsid w:val="009F41FC"/>
    <w:rsid w:val="00A0384E"/>
    <w:rsid w:val="00A27B8E"/>
    <w:rsid w:val="00A314F0"/>
    <w:rsid w:val="00A47CC3"/>
    <w:rsid w:val="00A61ADB"/>
    <w:rsid w:val="00A63A06"/>
    <w:rsid w:val="00A63D39"/>
    <w:rsid w:val="00A701B8"/>
    <w:rsid w:val="00A70B9E"/>
    <w:rsid w:val="00A73146"/>
    <w:rsid w:val="00A768ED"/>
    <w:rsid w:val="00A82B73"/>
    <w:rsid w:val="00A917BC"/>
    <w:rsid w:val="00A9219B"/>
    <w:rsid w:val="00A94759"/>
    <w:rsid w:val="00A96082"/>
    <w:rsid w:val="00AA5F61"/>
    <w:rsid w:val="00AA60F2"/>
    <w:rsid w:val="00AA6A5C"/>
    <w:rsid w:val="00AB0EB2"/>
    <w:rsid w:val="00AB1DE5"/>
    <w:rsid w:val="00AB7DE8"/>
    <w:rsid w:val="00AC098A"/>
    <w:rsid w:val="00AD7D68"/>
    <w:rsid w:val="00AE020E"/>
    <w:rsid w:val="00AE1483"/>
    <w:rsid w:val="00AE702E"/>
    <w:rsid w:val="00B01D23"/>
    <w:rsid w:val="00B02101"/>
    <w:rsid w:val="00B126E8"/>
    <w:rsid w:val="00B12CAB"/>
    <w:rsid w:val="00B14119"/>
    <w:rsid w:val="00B14894"/>
    <w:rsid w:val="00B315A7"/>
    <w:rsid w:val="00B33040"/>
    <w:rsid w:val="00B3372E"/>
    <w:rsid w:val="00B46872"/>
    <w:rsid w:val="00B47DB3"/>
    <w:rsid w:val="00B54DA1"/>
    <w:rsid w:val="00B639B4"/>
    <w:rsid w:val="00B65A10"/>
    <w:rsid w:val="00B82F03"/>
    <w:rsid w:val="00B85170"/>
    <w:rsid w:val="00B90056"/>
    <w:rsid w:val="00B90270"/>
    <w:rsid w:val="00B92D58"/>
    <w:rsid w:val="00BA019B"/>
    <w:rsid w:val="00BA069A"/>
    <w:rsid w:val="00BA2E28"/>
    <w:rsid w:val="00BA690E"/>
    <w:rsid w:val="00BB77E0"/>
    <w:rsid w:val="00BD0EDB"/>
    <w:rsid w:val="00BD4E78"/>
    <w:rsid w:val="00BF5905"/>
    <w:rsid w:val="00BF61D7"/>
    <w:rsid w:val="00C0220B"/>
    <w:rsid w:val="00C027F1"/>
    <w:rsid w:val="00C16809"/>
    <w:rsid w:val="00C23E2E"/>
    <w:rsid w:val="00C429CB"/>
    <w:rsid w:val="00C42C47"/>
    <w:rsid w:val="00C53FB1"/>
    <w:rsid w:val="00C60A7A"/>
    <w:rsid w:val="00C61404"/>
    <w:rsid w:val="00C641A3"/>
    <w:rsid w:val="00C7131A"/>
    <w:rsid w:val="00C85B07"/>
    <w:rsid w:val="00C905E7"/>
    <w:rsid w:val="00C9562F"/>
    <w:rsid w:val="00CA1F61"/>
    <w:rsid w:val="00CA6FB1"/>
    <w:rsid w:val="00CB200F"/>
    <w:rsid w:val="00CB3CFD"/>
    <w:rsid w:val="00CB474D"/>
    <w:rsid w:val="00CC06F1"/>
    <w:rsid w:val="00CC171A"/>
    <w:rsid w:val="00CC550B"/>
    <w:rsid w:val="00CC6959"/>
    <w:rsid w:val="00CC6E6E"/>
    <w:rsid w:val="00CD581F"/>
    <w:rsid w:val="00CF633E"/>
    <w:rsid w:val="00D0052B"/>
    <w:rsid w:val="00D02B7B"/>
    <w:rsid w:val="00D04819"/>
    <w:rsid w:val="00D10EB9"/>
    <w:rsid w:val="00D121BC"/>
    <w:rsid w:val="00D22C46"/>
    <w:rsid w:val="00D34F93"/>
    <w:rsid w:val="00D4306B"/>
    <w:rsid w:val="00D43D9E"/>
    <w:rsid w:val="00D5209B"/>
    <w:rsid w:val="00D56E77"/>
    <w:rsid w:val="00D57E97"/>
    <w:rsid w:val="00D64DA4"/>
    <w:rsid w:val="00D661DA"/>
    <w:rsid w:val="00D80D45"/>
    <w:rsid w:val="00D84C40"/>
    <w:rsid w:val="00D91426"/>
    <w:rsid w:val="00D9292C"/>
    <w:rsid w:val="00D9628A"/>
    <w:rsid w:val="00D96C39"/>
    <w:rsid w:val="00DA2DE1"/>
    <w:rsid w:val="00DA66C2"/>
    <w:rsid w:val="00DB03A6"/>
    <w:rsid w:val="00DB4E7F"/>
    <w:rsid w:val="00DD76A1"/>
    <w:rsid w:val="00DE33DF"/>
    <w:rsid w:val="00DF2500"/>
    <w:rsid w:val="00E1260A"/>
    <w:rsid w:val="00E27DA7"/>
    <w:rsid w:val="00E321C3"/>
    <w:rsid w:val="00E32871"/>
    <w:rsid w:val="00E45E99"/>
    <w:rsid w:val="00E47E72"/>
    <w:rsid w:val="00E522F4"/>
    <w:rsid w:val="00E570B4"/>
    <w:rsid w:val="00E65937"/>
    <w:rsid w:val="00E66A03"/>
    <w:rsid w:val="00E7221F"/>
    <w:rsid w:val="00E732D1"/>
    <w:rsid w:val="00E8672B"/>
    <w:rsid w:val="00E91697"/>
    <w:rsid w:val="00EA6F2A"/>
    <w:rsid w:val="00EB2535"/>
    <w:rsid w:val="00EB73F9"/>
    <w:rsid w:val="00EC671F"/>
    <w:rsid w:val="00ED33F5"/>
    <w:rsid w:val="00EE1A44"/>
    <w:rsid w:val="00EE3FA5"/>
    <w:rsid w:val="00EF4B8C"/>
    <w:rsid w:val="00F052DB"/>
    <w:rsid w:val="00F07062"/>
    <w:rsid w:val="00F1639E"/>
    <w:rsid w:val="00F212D6"/>
    <w:rsid w:val="00F21A7F"/>
    <w:rsid w:val="00F2636E"/>
    <w:rsid w:val="00F40D1B"/>
    <w:rsid w:val="00F47890"/>
    <w:rsid w:val="00F532B1"/>
    <w:rsid w:val="00F54ED4"/>
    <w:rsid w:val="00F54F64"/>
    <w:rsid w:val="00F55CBE"/>
    <w:rsid w:val="00F61698"/>
    <w:rsid w:val="00F6170F"/>
    <w:rsid w:val="00F63F4D"/>
    <w:rsid w:val="00F779EF"/>
    <w:rsid w:val="00F77A5A"/>
    <w:rsid w:val="00F8099A"/>
    <w:rsid w:val="00F916F5"/>
    <w:rsid w:val="00F936F6"/>
    <w:rsid w:val="00F9585D"/>
    <w:rsid w:val="00FB1622"/>
    <w:rsid w:val="00FB4348"/>
    <w:rsid w:val="00FC6C12"/>
    <w:rsid w:val="00FD11D6"/>
    <w:rsid w:val="00FD4CB3"/>
    <w:rsid w:val="00FD6C82"/>
    <w:rsid w:val="00FE42AD"/>
    <w:rsid w:val="00FE5E94"/>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239DF"/>
  <w15:chartTrackingRefBased/>
  <w15:docId w15:val="{6216E10F-0CE4-4557-9CC6-79D7FBE7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E77"/>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semiHidden/>
    <w:unhideWhenUsed/>
    <w:qFormat/>
    <w:rsid w:val="00A47CC3"/>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6B4D6F"/>
    <w:rPr>
      <w:color w:val="0000FF"/>
      <w:u w:val="single"/>
    </w:rPr>
  </w:style>
  <w:style w:type="table" w:styleId="PlainTable2">
    <w:name w:val="Plain Table 2"/>
    <w:basedOn w:val="TableNormal"/>
    <w:uiPriority w:val="42"/>
    <w:rsid w:val="006B4D6F"/>
    <w:pPr>
      <w:spacing w:after="0" w:line="240" w:lineRule="auto"/>
    </w:pPr>
    <w:tblPr>
      <w:tblStyleRowBandSize w:val="1"/>
      <w:tblStyleColBandSize w:val="1"/>
      <w:tblBorders>
        <w:top w:val="single" w:sz="4" w:space="0" w:color="8C9B9B" w:themeColor="text1" w:themeTint="80"/>
        <w:bottom w:val="single" w:sz="4" w:space="0" w:color="8C9B9B" w:themeColor="text1" w:themeTint="80"/>
      </w:tblBorders>
    </w:tblPr>
    <w:tblStylePr w:type="firstRow">
      <w:rPr>
        <w:b/>
        <w:bCs/>
      </w:rPr>
      <w:tblPr/>
      <w:tcPr>
        <w:tcBorders>
          <w:bottom w:val="single" w:sz="4" w:space="0" w:color="8C9B9B" w:themeColor="text1" w:themeTint="80"/>
        </w:tcBorders>
      </w:tcPr>
    </w:tblStylePr>
    <w:tblStylePr w:type="lastRow">
      <w:rPr>
        <w:b/>
        <w:bCs/>
      </w:rPr>
      <w:tblPr/>
      <w:tcPr>
        <w:tcBorders>
          <w:top w:val="single" w:sz="4" w:space="0" w:color="8C9B9B" w:themeColor="text1" w:themeTint="80"/>
        </w:tcBorders>
      </w:tcPr>
    </w:tblStylePr>
    <w:tblStylePr w:type="firstCol">
      <w:rPr>
        <w:b/>
        <w:bCs/>
      </w:rPr>
    </w:tblStylePr>
    <w:tblStylePr w:type="lastCol">
      <w:rPr>
        <w:b/>
        <w:bCs/>
      </w:rPr>
    </w:tblStylePr>
    <w:tblStylePr w:type="band1Vert">
      <w:tblPr/>
      <w:tcPr>
        <w:tcBorders>
          <w:left w:val="single" w:sz="4" w:space="0" w:color="8C9B9B" w:themeColor="text1" w:themeTint="80"/>
          <w:right w:val="single" w:sz="4" w:space="0" w:color="8C9B9B" w:themeColor="text1" w:themeTint="80"/>
        </w:tcBorders>
      </w:tcPr>
    </w:tblStylePr>
    <w:tblStylePr w:type="band2Vert">
      <w:tblPr/>
      <w:tcPr>
        <w:tcBorders>
          <w:left w:val="single" w:sz="4" w:space="0" w:color="8C9B9B" w:themeColor="text1" w:themeTint="80"/>
          <w:right w:val="single" w:sz="4" w:space="0" w:color="8C9B9B" w:themeColor="text1" w:themeTint="80"/>
        </w:tcBorders>
      </w:tcPr>
    </w:tblStylePr>
    <w:tblStylePr w:type="band1Horz">
      <w:tblPr/>
      <w:tcPr>
        <w:tcBorders>
          <w:top w:val="single" w:sz="4" w:space="0" w:color="8C9B9B" w:themeColor="text1" w:themeTint="80"/>
          <w:bottom w:val="single" w:sz="4" w:space="0" w:color="8C9B9B" w:themeColor="text1" w:themeTint="80"/>
        </w:tcBorders>
      </w:tcPr>
    </w:tblStylePr>
  </w:style>
  <w:style w:type="character" w:styleId="FollowedHyperlink">
    <w:name w:val="FollowedHyperlink"/>
    <w:basedOn w:val="DefaultParagraphFont"/>
    <w:uiPriority w:val="99"/>
    <w:semiHidden/>
    <w:unhideWhenUsed/>
    <w:rsid w:val="007829C6"/>
    <w:rPr>
      <w:color w:val="86CDB6" w:themeColor="followedHyperlink"/>
      <w:u w:val="single"/>
    </w:rPr>
  </w:style>
  <w:style w:type="character" w:styleId="UnresolvedMention">
    <w:name w:val="Unresolved Mention"/>
    <w:basedOn w:val="DefaultParagraphFont"/>
    <w:uiPriority w:val="99"/>
    <w:semiHidden/>
    <w:unhideWhenUsed/>
    <w:rsid w:val="005D4BD7"/>
    <w:rPr>
      <w:color w:val="605E5C"/>
      <w:shd w:val="clear" w:color="auto" w:fill="E1DFDD"/>
    </w:rPr>
  </w:style>
  <w:style w:type="character" w:customStyle="1" w:styleId="wordsection1Char">
    <w:name w:val="wordsection1 Char"/>
    <w:basedOn w:val="DefaultParagraphFont"/>
    <w:link w:val="wordsection1"/>
    <w:uiPriority w:val="99"/>
    <w:locked/>
    <w:rsid w:val="00C16809"/>
    <w:rPr>
      <w:rFonts w:ascii="Calibri" w:hAnsi="Calibri" w:cs="Calibri"/>
    </w:rPr>
  </w:style>
  <w:style w:type="paragraph" w:customStyle="1" w:styleId="wordsection1">
    <w:name w:val="wordsection1"/>
    <w:basedOn w:val="Normal"/>
    <w:link w:val="wordsection1Char"/>
    <w:uiPriority w:val="99"/>
    <w:rsid w:val="00C16809"/>
    <w:pPr>
      <w:spacing w:before="100" w:beforeAutospacing="1" w:after="100" w:afterAutospacing="1" w:line="240" w:lineRule="auto"/>
    </w:pPr>
    <w:rPr>
      <w:rFonts w:ascii="Calibri" w:hAnsi="Calibri" w:cs="Calibri"/>
      <w:sz w:val="20"/>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unhideWhenUsed/>
    <w:qFormat/>
    <w:rsid w:val="00400170"/>
    <w:pPr>
      <w:ind w:left="720"/>
      <w:contextualSpacing/>
    </w:pPr>
  </w:style>
  <w:style w:type="character" w:customStyle="1" w:styleId="apple-converted-space">
    <w:name w:val="apple-converted-space"/>
    <w:basedOn w:val="DefaultParagraphFont"/>
    <w:rsid w:val="00761924"/>
  </w:style>
  <w:style w:type="paragraph" w:styleId="NormalWeb">
    <w:name w:val="Normal (Web)"/>
    <w:basedOn w:val="Normal"/>
    <w:uiPriority w:val="99"/>
    <w:unhideWhenUsed/>
    <w:rsid w:val="00752EF0"/>
    <w:pPr>
      <w:spacing w:before="100" w:beforeAutospacing="1" w:after="100" w:afterAutospacing="1" w:line="240" w:lineRule="auto"/>
    </w:pPr>
    <w:rPr>
      <w:rFonts w:ascii="Calibri" w:hAnsi="Calibri" w:cs="Calibri"/>
      <w:color w:val="auto"/>
      <w:sz w:val="22"/>
      <w:szCs w:val="22"/>
      <w:lang w:val="en-GB"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57BB8"/>
    <w:rPr>
      <w:sz w:val="24"/>
    </w:rPr>
  </w:style>
  <w:style w:type="table" w:customStyle="1" w:styleId="PlainTable21">
    <w:name w:val="Plain Table 21"/>
    <w:basedOn w:val="TableNormal"/>
    <w:next w:val="PlainTable2"/>
    <w:uiPriority w:val="42"/>
    <w:rsid w:val="006525B6"/>
    <w:pPr>
      <w:spacing w:after="0" w:line="240" w:lineRule="auto"/>
    </w:pPr>
    <w:tblPr>
      <w:tblStyleRowBandSize w:val="1"/>
      <w:tblStyleColBandSize w:val="1"/>
      <w:tblBorders>
        <w:top w:val="single" w:sz="4" w:space="0" w:color="8C9B9B" w:themeColor="text1" w:themeTint="80"/>
        <w:bottom w:val="single" w:sz="4" w:space="0" w:color="8C9B9B" w:themeColor="text1" w:themeTint="80"/>
      </w:tblBorders>
    </w:tblPr>
    <w:tblStylePr w:type="firstRow">
      <w:rPr>
        <w:b/>
        <w:bCs/>
      </w:rPr>
      <w:tblPr/>
      <w:tcPr>
        <w:tcBorders>
          <w:bottom w:val="single" w:sz="4" w:space="0" w:color="8C9B9B" w:themeColor="text1" w:themeTint="80"/>
        </w:tcBorders>
      </w:tcPr>
    </w:tblStylePr>
    <w:tblStylePr w:type="lastRow">
      <w:rPr>
        <w:b/>
        <w:bCs/>
      </w:rPr>
      <w:tblPr/>
      <w:tcPr>
        <w:tcBorders>
          <w:top w:val="single" w:sz="4" w:space="0" w:color="8C9B9B" w:themeColor="text1" w:themeTint="80"/>
        </w:tcBorders>
      </w:tcPr>
    </w:tblStylePr>
    <w:tblStylePr w:type="firstCol">
      <w:rPr>
        <w:b/>
        <w:bCs/>
      </w:rPr>
    </w:tblStylePr>
    <w:tblStylePr w:type="lastCol">
      <w:rPr>
        <w:b/>
        <w:bCs/>
      </w:rPr>
    </w:tblStylePr>
    <w:tblStylePr w:type="band1Vert">
      <w:tblPr/>
      <w:tcPr>
        <w:tcBorders>
          <w:left w:val="single" w:sz="4" w:space="0" w:color="8C9B9B" w:themeColor="text1" w:themeTint="80"/>
          <w:right w:val="single" w:sz="4" w:space="0" w:color="8C9B9B" w:themeColor="text1" w:themeTint="80"/>
        </w:tcBorders>
      </w:tcPr>
    </w:tblStylePr>
    <w:tblStylePr w:type="band2Vert">
      <w:tblPr/>
      <w:tcPr>
        <w:tcBorders>
          <w:left w:val="single" w:sz="4" w:space="0" w:color="8C9B9B" w:themeColor="text1" w:themeTint="80"/>
          <w:right w:val="single" w:sz="4" w:space="0" w:color="8C9B9B" w:themeColor="text1" w:themeTint="80"/>
        </w:tcBorders>
      </w:tcPr>
    </w:tblStylePr>
    <w:tblStylePr w:type="band1Horz">
      <w:tblPr/>
      <w:tcPr>
        <w:tcBorders>
          <w:top w:val="single" w:sz="4" w:space="0" w:color="8C9B9B" w:themeColor="text1" w:themeTint="80"/>
          <w:bottom w:val="single" w:sz="4" w:space="0" w:color="8C9B9B" w:themeColor="text1" w:themeTint="80"/>
        </w:tcBorders>
      </w:tcPr>
    </w:tblStylePr>
  </w:style>
  <w:style w:type="table" w:customStyle="1" w:styleId="PlainTable22">
    <w:name w:val="Plain Table 22"/>
    <w:basedOn w:val="TableNormal"/>
    <w:next w:val="PlainTable2"/>
    <w:uiPriority w:val="42"/>
    <w:rsid w:val="006525B6"/>
    <w:pPr>
      <w:spacing w:after="0" w:line="240" w:lineRule="auto"/>
    </w:pPr>
    <w:tblPr>
      <w:tblStyleRowBandSize w:val="1"/>
      <w:tblStyleColBandSize w:val="1"/>
      <w:tblBorders>
        <w:top w:val="single" w:sz="4" w:space="0" w:color="8C9B9B" w:themeColor="text1" w:themeTint="80"/>
        <w:bottom w:val="single" w:sz="4" w:space="0" w:color="8C9B9B" w:themeColor="text1" w:themeTint="80"/>
      </w:tblBorders>
    </w:tblPr>
    <w:tblStylePr w:type="firstRow">
      <w:rPr>
        <w:b/>
        <w:bCs/>
      </w:rPr>
      <w:tblPr/>
      <w:tcPr>
        <w:tcBorders>
          <w:bottom w:val="single" w:sz="4" w:space="0" w:color="8C9B9B" w:themeColor="text1" w:themeTint="80"/>
        </w:tcBorders>
      </w:tcPr>
    </w:tblStylePr>
    <w:tblStylePr w:type="lastRow">
      <w:rPr>
        <w:b/>
        <w:bCs/>
      </w:rPr>
      <w:tblPr/>
      <w:tcPr>
        <w:tcBorders>
          <w:top w:val="single" w:sz="4" w:space="0" w:color="8C9B9B" w:themeColor="text1" w:themeTint="80"/>
        </w:tcBorders>
      </w:tcPr>
    </w:tblStylePr>
    <w:tblStylePr w:type="firstCol">
      <w:rPr>
        <w:b/>
        <w:bCs/>
      </w:rPr>
    </w:tblStylePr>
    <w:tblStylePr w:type="lastCol">
      <w:rPr>
        <w:b/>
        <w:bCs/>
      </w:rPr>
    </w:tblStylePr>
    <w:tblStylePr w:type="band1Vert">
      <w:tblPr/>
      <w:tcPr>
        <w:tcBorders>
          <w:left w:val="single" w:sz="4" w:space="0" w:color="8C9B9B" w:themeColor="text1" w:themeTint="80"/>
          <w:right w:val="single" w:sz="4" w:space="0" w:color="8C9B9B" w:themeColor="text1" w:themeTint="80"/>
        </w:tcBorders>
      </w:tcPr>
    </w:tblStylePr>
    <w:tblStylePr w:type="band2Vert">
      <w:tblPr/>
      <w:tcPr>
        <w:tcBorders>
          <w:left w:val="single" w:sz="4" w:space="0" w:color="8C9B9B" w:themeColor="text1" w:themeTint="80"/>
          <w:right w:val="single" w:sz="4" w:space="0" w:color="8C9B9B" w:themeColor="text1" w:themeTint="80"/>
        </w:tcBorders>
      </w:tcPr>
    </w:tblStylePr>
    <w:tblStylePr w:type="band1Horz">
      <w:tblPr/>
      <w:tcPr>
        <w:tcBorders>
          <w:top w:val="single" w:sz="4" w:space="0" w:color="8C9B9B" w:themeColor="text1" w:themeTint="80"/>
          <w:bottom w:val="single" w:sz="4" w:space="0" w:color="8C9B9B" w:themeColor="text1" w:themeTint="80"/>
        </w:tcBorders>
      </w:tcPr>
    </w:tblStylePr>
  </w:style>
  <w:style w:type="table" w:customStyle="1" w:styleId="PlainTable23">
    <w:name w:val="Plain Table 23"/>
    <w:basedOn w:val="TableNormal"/>
    <w:next w:val="PlainTable2"/>
    <w:uiPriority w:val="42"/>
    <w:rsid w:val="006525B6"/>
    <w:pPr>
      <w:spacing w:after="0" w:line="240" w:lineRule="auto"/>
    </w:pPr>
    <w:tblPr>
      <w:tblStyleRowBandSize w:val="1"/>
      <w:tblStyleColBandSize w:val="1"/>
      <w:tblBorders>
        <w:top w:val="single" w:sz="4" w:space="0" w:color="8C9B9B" w:themeColor="text1" w:themeTint="80"/>
        <w:bottom w:val="single" w:sz="4" w:space="0" w:color="8C9B9B" w:themeColor="text1" w:themeTint="80"/>
      </w:tblBorders>
    </w:tblPr>
    <w:tblStylePr w:type="firstRow">
      <w:rPr>
        <w:b/>
        <w:bCs/>
      </w:rPr>
      <w:tblPr/>
      <w:tcPr>
        <w:tcBorders>
          <w:bottom w:val="single" w:sz="4" w:space="0" w:color="8C9B9B" w:themeColor="text1" w:themeTint="80"/>
        </w:tcBorders>
      </w:tcPr>
    </w:tblStylePr>
    <w:tblStylePr w:type="lastRow">
      <w:rPr>
        <w:b/>
        <w:bCs/>
      </w:rPr>
      <w:tblPr/>
      <w:tcPr>
        <w:tcBorders>
          <w:top w:val="single" w:sz="4" w:space="0" w:color="8C9B9B" w:themeColor="text1" w:themeTint="80"/>
        </w:tcBorders>
      </w:tcPr>
    </w:tblStylePr>
    <w:tblStylePr w:type="firstCol">
      <w:rPr>
        <w:b/>
        <w:bCs/>
      </w:rPr>
    </w:tblStylePr>
    <w:tblStylePr w:type="lastCol">
      <w:rPr>
        <w:b/>
        <w:bCs/>
      </w:rPr>
    </w:tblStylePr>
    <w:tblStylePr w:type="band1Vert">
      <w:tblPr/>
      <w:tcPr>
        <w:tcBorders>
          <w:left w:val="single" w:sz="4" w:space="0" w:color="8C9B9B" w:themeColor="text1" w:themeTint="80"/>
          <w:right w:val="single" w:sz="4" w:space="0" w:color="8C9B9B" w:themeColor="text1" w:themeTint="80"/>
        </w:tcBorders>
      </w:tcPr>
    </w:tblStylePr>
    <w:tblStylePr w:type="band2Vert">
      <w:tblPr/>
      <w:tcPr>
        <w:tcBorders>
          <w:left w:val="single" w:sz="4" w:space="0" w:color="8C9B9B" w:themeColor="text1" w:themeTint="80"/>
          <w:right w:val="single" w:sz="4" w:space="0" w:color="8C9B9B" w:themeColor="text1" w:themeTint="80"/>
        </w:tcBorders>
      </w:tcPr>
    </w:tblStylePr>
    <w:tblStylePr w:type="band1Horz">
      <w:tblPr/>
      <w:tcPr>
        <w:tcBorders>
          <w:top w:val="single" w:sz="4" w:space="0" w:color="8C9B9B" w:themeColor="text1" w:themeTint="80"/>
          <w:bottom w:val="single" w:sz="4" w:space="0" w:color="8C9B9B" w:themeColor="text1" w:themeTint="80"/>
        </w:tcBorders>
      </w:tcPr>
    </w:tblStylePr>
  </w:style>
  <w:style w:type="table" w:customStyle="1" w:styleId="PlainTable24">
    <w:name w:val="Plain Table 24"/>
    <w:basedOn w:val="TableNormal"/>
    <w:next w:val="PlainTable2"/>
    <w:uiPriority w:val="42"/>
    <w:rsid w:val="006525B6"/>
    <w:pPr>
      <w:spacing w:after="0" w:line="240" w:lineRule="auto"/>
    </w:pPr>
    <w:tblPr>
      <w:tblStyleRowBandSize w:val="1"/>
      <w:tblStyleColBandSize w:val="1"/>
      <w:tblBorders>
        <w:top w:val="single" w:sz="4" w:space="0" w:color="8C9B9B" w:themeColor="text1" w:themeTint="80"/>
        <w:bottom w:val="single" w:sz="4" w:space="0" w:color="8C9B9B" w:themeColor="text1" w:themeTint="80"/>
      </w:tblBorders>
    </w:tblPr>
    <w:tblStylePr w:type="firstRow">
      <w:rPr>
        <w:b/>
        <w:bCs/>
      </w:rPr>
      <w:tblPr/>
      <w:tcPr>
        <w:tcBorders>
          <w:bottom w:val="single" w:sz="4" w:space="0" w:color="8C9B9B" w:themeColor="text1" w:themeTint="80"/>
        </w:tcBorders>
      </w:tcPr>
    </w:tblStylePr>
    <w:tblStylePr w:type="lastRow">
      <w:rPr>
        <w:b/>
        <w:bCs/>
      </w:rPr>
      <w:tblPr/>
      <w:tcPr>
        <w:tcBorders>
          <w:top w:val="single" w:sz="4" w:space="0" w:color="8C9B9B" w:themeColor="text1" w:themeTint="80"/>
        </w:tcBorders>
      </w:tcPr>
    </w:tblStylePr>
    <w:tblStylePr w:type="firstCol">
      <w:rPr>
        <w:b/>
        <w:bCs/>
      </w:rPr>
    </w:tblStylePr>
    <w:tblStylePr w:type="lastCol">
      <w:rPr>
        <w:b/>
        <w:bCs/>
      </w:rPr>
    </w:tblStylePr>
    <w:tblStylePr w:type="band1Vert">
      <w:tblPr/>
      <w:tcPr>
        <w:tcBorders>
          <w:left w:val="single" w:sz="4" w:space="0" w:color="8C9B9B" w:themeColor="text1" w:themeTint="80"/>
          <w:right w:val="single" w:sz="4" w:space="0" w:color="8C9B9B" w:themeColor="text1" w:themeTint="80"/>
        </w:tcBorders>
      </w:tcPr>
    </w:tblStylePr>
    <w:tblStylePr w:type="band2Vert">
      <w:tblPr/>
      <w:tcPr>
        <w:tcBorders>
          <w:left w:val="single" w:sz="4" w:space="0" w:color="8C9B9B" w:themeColor="text1" w:themeTint="80"/>
          <w:right w:val="single" w:sz="4" w:space="0" w:color="8C9B9B" w:themeColor="text1" w:themeTint="80"/>
        </w:tcBorders>
      </w:tcPr>
    </w:tblStylePr>
    <w:tblStylePr w:type="band1Horz">
      <w:tblPr/>
      <w:tcPr>
        <w:tcBorders>
          <w:top w:val="single" w:sz="4" w:space="0" w:color="8C9B9B" w:themeColor="text1" w:themeTint="80"/>
          <w:bottom w:val="single" w:sz="4" w:space="0" w:color="8C9B9B" w:themeColor="text1" w:themeTint="80"/>
        </w:tcBorders>
      </w:tcPr>
    </w:tblStylePr>
  </w:style>
  <w:style w:type="table" w:customStyle="1" w:styleId="PlainTable25">
    <w:name w:val="Plain Table 25"/>
    <w:basedOn w:val="TableNormal"/>
    <w:next w:val="PlainTable2"/>
    <w:uiPriority w:val="42"/>
    <w:rsid w:val="006525B6"/>
    <w:pPr>
      <w:spacing w:after="0" w:line="240" w:lineRule="auto"/>
    </w:pPr>
    <w:tblPr>
      <w:tblStyleRowBandSize w:val="1"/>
      <w:tblStyleColBandSize w:val="1"/>
      <w:tblBorders>
        <w:top w:val="single" w:sz="4" w:space="0" w:color="8C9B9B" w:themeColor="text1" w:themeTint="80"/>
        <w:bottom w:val="single" w:sz="4" w:space="0" w:color="8C9B9B" w:themeColor="text1" w:themeTint="80"/>
      </w:tblBorders>
    </w:tblPr>
    <w:tblStylePr w:type="firstRow">
      <w:rPr>
        <w:b/>
        <w:bCs/>
      </w:rPr>
      <w:tblPr/>
      <w:tcPr>
        <w:tcBorders>
          <w:bottom w:val="single" w:sz="4" w:space="0" w:color="8C9B9B" w:themeColor="text1" w:themeTint="80"/>
        </w:tcBorders>
      </w:tcPr>
    </w:tblStylePr>
    <w:tblStylePr w:type="lastRow">
      <w:rPr>
        <w:b/>
        <w:bCs/>
      </w:rPr>
      <w:tblPr/>
      <w:tcPr>
        <w:tcBorders>
          <w:top w:val="single" w:sz="4" w:space="0" w:color="8C9B9B" w:themeColor="text1" w:themeTint="80"/>
        </w:tcBorders>
      </w:tcPr>
    </w:tblStylePr>
    <w:tblStylePr w:type="firstCol">
      <w:rPr>
        <w:b/>
        <w:bCs/>
      </w:rPr>
    </w:tblStylePr>
    <w:tblStylePr w:type="lastCol">
      <w:rPr>
        <w:b/>
        <w:bCs/>
      </w:rPr>
    </w:tblStylePr>
    <w:tblStylePr w:type="band1Vert">
      <w:tblPr/>
      <w:tcPr>
        <w:tcBorders>
          <w:left w:val="single" w:sz="4" w:space="0" w:color="8C9B9B" w:themeColor="text1" w:themeTint="80"/>
          <w:right w:val="single" w:sz="4" w:space="0" w:color="8C9B9B" w:themeColor="text1" w:themeTint="80"/>
        </w:tcBorders>
      </w:tcPr>
    </w:tblStylePr>
    <w:tblStylePr w:type="band2Vert">
      <w:tblPr/>
      <w:tcPr>
        <w:tcBorders>
          <w:left w:val="single" w:sz="4" w:space="0" w:color="8C9B9B" w:themeColor="text1" w:themeTint="80"/>
          <w:right w:val="single" w:sz="4" w:space="0" w:color="8C9B9B" w:themeColor="text1" w:themeTint="80"/>
        </w:tcBorders>
      </w:tcPr>
    </w:tblStylePr>
    <w:tblStylePr w:type="band1Horz">
      <w:tblPr/>
      <w:tcPr>
        <w:tcBorders>
          <w:top w:val="single" w:sz="4" w:space="0" w:color="8C9B9B" w:themeColor="text1" w:themeTint="80"/>
          <w:bottom w:val="single" w:sz="4" w:space="0" w:color="8C9B9B" w:themeColor="text1" w:themeTint="80"/>
        </w:tcBorders>
      </w:tcPr>
    </w:tblStylePr>
  </w:style>
  <w:style w:type="table" w:customStyle="1" w:styleId="PlainTable26">
    <w:name w:val="Plain Table 26"/>
    <w:basedOn w:val="TableNormal"/>
    <w:next w:val="PlainTable2"/>
    <w:uiPriority w:val="42"/>
    <w:rsid w:val="006525B6"/>
    <w:pPr>
      <w:spacing w:after="0" w:line="240" w:lineRule="auto"/>
    </w:pPr>
    <w:tblPr>
      <w:tblStyleRowBandSize w:val="1"/>
      <w:tblStyleColBandSize w:val="1"/>
      <w:tblBorders>
        <w:top w:val="single" w:sz="4" w:space="0" w:color="8C9B9B" w:themeColor="text1" w:themeTint="80"/>
        <w:bottom w:val="single" w:sz="4" w:space="0" w:color="8C9B9B" w:themeColor="text1" w:themeTint="80"/>
      </w:tblBorders>
    </w:tblPr>
    <w:tblStylePr w:type="firstRow">
      <w:rPr>
        <w:b/>
        <w:bCs/>
      </w:rPr>
      <w:tblPr/>
      <w:tcPr>
        <w:tcBorders>
          <w:bottom w:val="single" w:sz="4" w:space="0" w:color="8C9B9B" w:themeColor="text1" w:themeTint="80"/>
        </w:tcBorders>
      </w:tcPr>
    </w:tblStylePr>
    <w:tblStylePr w:type="lastRow">
      <w:rPr>
        <w:b/>
        <w:bCs/>
      </w:rPr>
      <w:tblPr/>
      <w:tcPr>
        <w:tcBorders>
          <w:top w:val="single" w:sz="4" w:space="0" w:color="8C9B9B" w:themeColor="text1" w:themeTint="80"/>
        </w:tcBorders>
      </w:tcPr>
    </w:tblStylePr>
    <w:tblStylePr w:type="firstCol">
      <w:rPr>
        <w:b/>
        <w:bCs/>
      </w:rPr>
    </w:tblStylePr>
    <w:tblStylePr w:type="lastCol">
      <w:rPr>
        <w:b/>
        <w:bCs/>
      </w:rPr>
    </w:tblStylePr>
    <w:tblStylePr w:type="band1Vert">
      <w:tblPr/>
      <w:tcPr>
        <w:tcBorders>
          <w:left w:val="single" w:sz="4" w:space="0" w:color="8C9B9B" w:themeColor="text1" w:themeTint="80"/>
          <w:right w:val="single" w:sz="4" w:space="0" w:color="8C9B9B" w:themeColor="text1" w:themeTint="80"/>
        </w:tcBorders>
      </w:tcPr>
    </w:tblStylePr>
    <w:tblStylePr w:type="band2Vert">
      <w:tblPr/>
      <w:tcPr>
        <w:tcBorders>
          <w:left w:val="single" w:sz="4" w:space="0" w:color="8C9B9B" w:themeColor="text1" w:themeTint="80"/>
          <w:right w:val="single" w:sz="4" w:space="0" w:color="8C9B9B" w:themeColor="text1" w:themeTint="80"/>
        </w:tcBorders>
      </w:tcPr>
    </w:tblStylePr>
    <w:tblStylePr w:type="band1Horz">
      <w:tblPr/>
      <w:tcPr>
        <w:tcBorders>
          <w:top w:val="single" w:sz="4" w:space="0" w:color="8C9B9B" w:themeColor="text1" w:themeTint="80"/>
          <w:bottom w:val="single" w:sz="4" w:space="0" w:color="8C9B9B" w:themeColor="text1" w:themeTint="80"/>
        </w:tcBorders>
      </w:tcPr>
    </w:tblStylePr>
  </w:style>
  <w:style w:type="table" w:customStyle="1" w:styleId="PlainTable27">
    <w:name w:val="Plain Table 27"/>
    <w:basedOn w:val="TableNormal"/>
    <w:next w:val="PlainTable2"/>
    <w:uiPriority w:val="42"/>
    <w:rsid w:val="006525B6"/>
    <w:pPr>
      <w:spacing w:after="0" w:line="240" w:lineRule="auto"/>
    </w:pPr>
    <w:tblPr>
      <w:tblStyleRowBandSize w:val="1"/>
      <w:tblStyleColBandSize w:val="1"/>
      <w:tblBorders>
        <w:top w:val="single" w:sz="4" w:space="0" w:color="8C9B9B" w:themeColor="text1" w:themeTint="80"/>
        <w:bottom w:val="single" w:sz="4" w:space="0" w:color="8C9B9B" w:themeColor="text1" w:themeTint="80"/>
      </w:tblBorders>
    </w:tblPr>
    <w:tblStylePr w:type="firstRow">
      <w:rPr>
        <w:b/>
        <w:bCs/>
      </w:rPr>
      <w:tblPr/>
      <w:tcPr>
        <w:tcBorders>
          <w:bottom w:val="single" w:sz="4" w:space="0" w:color="8C9B9B" w:themeColor="text1" w:themeTint="80"/>
        </w:tcBorders>
      </w:tcPr>
    </w:tblStylePr>
    <w:tblStylePr w:type="lastRow">
      <w:rPr>
        <w:b/>
        <w:bCs/>
      </w:rPr>
      <w:tblPr/>
      <w:tcPr>
        <w:tcBorders>
          <w:top w:val="single" w:sz="4" w:space="0" w:color="8C9B9B" w:themeColor="text1" w:themeTint="80"/>
        </w:tcBorders>
      </w:tcPr>
    </w:tblStylePr>
    <w:tblStylePr w:type="firstCol">
      <w:rPr>
        <w:b/>
        <w:bCs/>
      </w:rPr>
    </w:tblStylePr>
    <w:tblStylePr w:type="lastCol">
      <w:rPr>
        <w:b/>
        <w:bCs/>
      </w:rPr>
    </w:tblStylePr>
    <w:tblStylePr w:type="band1Vert">
      <w:tblPr/>
      <w:tcPr>
        <w:tcBorders>
          <w:left w:val="single" w:sz="4" w:space="0" w:color="8C9B9B" w:themeColor="text1" w:themeTint="80"/>
          <w:right w:val="single" w:sz="4" w:space="0" w:color="8C9B9B" w:themeColor="text1" w:themeTint="80"/>
        </w:tcBorders>
      </w:tcPr>
    </w:tblStylePr>
    <w:tblStylePr w:type="band2Vert">
      <w:tblPr/>
      <w:tcPr>
        <w:tcBorders>
          <w:left w:val="single" w:sz="4" w:space="0" w:color="8C9B9B" w:themeColor="text1" w:themeTint="80"/>
          <w:right w:val="single" w:sz="4" w:space="0" w:color="8C9B9B" w:themeColor="text1" w:themeTint="80"/>
        </w:tcBorders>
      </w:tcPr>
    </w:tblStylePr>
    <w:tblStylePr w:type="band1Horz">
      <w:tblPr/>
      <w:tcPr>
        <w:tcBorders>
          <w:top w:val="single" w:sz="4" w:space="0" w:color="8C9B9B" w:themeColor="text1" w:themeTint="80"/>
          <w:bottom w:val="single" w:sz="4" w:space="0" w:color="8C9B9B" w:themeColor="text1" w:themeTint="80"/>
        </w:tcBorders>
      </w:tcPr>
    </w:tblStylePr>
  </w:style>
  <w:style w:type="table" w:customStyle="1" w:styleId="PlainTable28">
    <w:name w:val="Plain Table 28"/>
    <w:basedOn w:val="TableNormal"/>
    <w:next w:val="PlainTable2"/>
    <w:uiPriority w:val="42"/>
    <w:rsid w:val="006525B6"/>
    <w:pPr>
      <w:spacing w:after="0" w:line="240" w:lineRule="auto"/>
    </w:pPr>
    <w:tblPr>
      <w:tblStyleRowBandSize w:val="1"/>
      <w:tblStyleColBandSize w:val="1"/>
      <w:tblBorders>
        <w:top w:val="single" w:sz="4" w:space="0" w:color="8C9B9B" w:themeColor="text1" w:themeTint="80"/>
        <w:bottom w:val="single" w:sz="4" w:space="0" w:color="8C9B9B" w:themeColor="text1" w:themeTint="80"/>
      </w:tblBorders>
    </w:tblPr>
    <w:tblStylePr w:type="firstRow">
      <w:rPr>
        <w:b/>
        <w:bCs/>
      </w:rPr>
      <w:tblPr/>
      <w:tcPr>
        <w:tcBorders>
          <w:bottom w:val="single" w:sz="4" w:space="0" w:color="8C9B9B" w:themeColor="text1" w:themeTint="80"/>
        </w:tcBorders>
      </w:tcPr>
    </w:tblStylePr>
    <w:tblStylePr w:type="lastRow">
      <w:rPr>
        <w:b/>
        <w:bCs/>
      </w:rPr>
      <w:tblPr/>
      <w:tcPr>
        <w:tcBorders>
          <w:top w:val="single" w:sz="4" w:space="0" w:color="8C9B9B" w:themeColor="text1" w:themeTint="80"/>
        </w:tcBorders>
      </w:tcPr>
    </w:tblStylePr>
    <w:tblStylePr w:type="firstCol">
      <w:rPr>
        <w:b/>
        <w:bCs/>
      </w:rPr>
    </w:tblStylePr>
    <w:tblStylePr w:type="lastCol">
      <w:rPr>
        <w:b/>
        <w:bCs/>
      </w:rPr>
    </w:tblStylePr>
    <w:tblStylePr w:type="band1Vert">
      <w:tblPr/>
      <w:tcPr>
        <w:tcBorders>
          <w:left w:val="single" w:sz="4" w:space="0" w:color="8C9B9B" w:themeColor="text1" w:themeTint="80"/>
          <w:right w:val="single" w:sz="4" w:space="0" w:color="8C9B9B" w:themeColor="text1" w:themeTint="80"/>
        </w:tcBorders>
      </w:tcPr>
    </w:tblStylePr>
    <w:tblStylePr w:type="band2Vert">
      <w:tblPr/>
      <w:tcPr>
        <w:tcBorders>
          <w:left w:val="single" w:sz="4" w:space="0" w:color="8C9B9B" w:themeColor="text1" w:themeTint="80"/>
          <w:right w:val="single" w:sz="4" w:space="0" w:color="8C9B9B" w:themeColor="text1" w:themeTint="80"/>
        </w:tcBorders>
      </w:tcPr>
    </w:tblStylePr>
    <w:tblStylePr w:type="band1Horz">
      <w:tblPr/>
      <w:tcPr>
        <w:tcBorders>
          <w:top w:val="single" w:sz="4" w:space="0" w:color="8C9B9B" w:themeColor="text1" w:themeTint="80"/>
          <w:bottom w:val="single" w:sz="4" w:space="0" w:color="8C9B9B" w:themeColor="text1" w:themeTint="80"/>
        </w:tcBorders>
      </w:tcPr>
    </w:tblStylePr>
  </w:style>
  <w:style w:type="table" w:customStyle="1" w:styleId="PlainTable29">
    <w:name w:val="Plain Table 29"/>
    <w:basedOn w:val="TableNormal"/>
    <w:next w:val="PlainTable2"/>
    <w:uiPriority w:val="42"/>
    <w:rsid w:val="006525B6"/>
    <w:pPr>
      <w:spacing w:after="0" w:line="240" w:lineRule="auto"/>
    </w:pPr>
    <w:tblPr>
      <w:tblStyleRowBandSize w:val="1"/>
      <w:tblStyleColBandSize w:val="1"/>
      <w:tblBorders>
        <w:top w:val="single" w:sz="4" w:space="0" w:color="8C9B9B" w:themeColor="text1" w:themeTint="80"/>
        <w:bottom w:val="single" w:sz="4" w:space="0" w:color="8C9B9B" w:themeColor="text1" w:themeTint="80"/>
      </w:tblBorders>
    </w:tblPr>
    <w:tblStylePr w:type="firstRow">
      <w:rPr>
        <w:b/>
        <w:bCs/>
      </w:rPr>
      <w:tblPr/>
      <w:tcPr>
        <w:tcBorders>
          <w:bottom w:val="single" w:sz="4" w:space="0" w:color="8C9B9B" w:themeColor="text1" w:themeTint="80"/>
        </w:tcBorders>
      </w:tcPr>
    </w:tblStylePr>
    <w:tblStylePr w:type="lastRow">
      <w:rPr>
        <w:b/>
        <w:bCs/>
      </w:rPr>
      <w:tblPr/>
      <w:tcPr>
        <w:tcBorders>
          <w:top w:val="single" w:sz="4" w:space="0" w:color="8C9B9B" w:themeColor="text1" w:themeTint="80"/>
        </w:tcBorders>
      </w:tcPr>
    </w:tblStylePr>
    <w:tblStylePr w:type="firstCol">
      <w:rPr>
        <w:b/>
        <w:bCs/>
      </w:rPr>
    </w:tblStylePr>
    <w:tblStylePr w:type="lastCol">
      <w:rPr>
        <w:b/>
        <w:bCs/>
      </w:rPr>
    </w:tblStylePr>
    <w:tblStylePr w:type="band1Vert">
      <w:tblPr/>
      <w:tcPr>
        <w:tcBorders>
          <w:left w:val="single" w:sz="4" w:space="0" w:color="8C9B9B" w:themeColor="text1" w:themeTint="80"/>
          <w:right w:val="single" w:sz="4" w:space="0" w:color="8C9B9B" w:themeColor="text1" w:themeTint="80"/>
        </w:tcBorders>
      </w:tcPr>
    </w:tblStylePr>
    <w:tblStylePr w:type="band2Vert">
      <w:tblPr/>
      <w:tcPr>
        <w:tcBorders>
          <w:left w:val="single" w:sz="4" w:space="0" w:color="8C9B9B" w:themeColor="text1" w:themeTint="80"/>
          <w:right w:val="single" w:sz="4" w:space="0" w:color="8C9B9B" w:themeColor="text1" w:themeTint="80"/>
        </w:tcBorders>
      </w:tcPr>
    </w:tblStylePr>
    <w:tblStylePr w:type="band1Horz">
      <w:tblPr/>
      <w:tcPr>
        <w:tcBorders>
          <w:top w:val="single" w:sz="4" w:space="0" w:color="8C9B9B" w:themeColor="text1" w:themeTint="80"/>
          <w:bottom w:val="single" w:sz="4" w:space="0" w:color="8C9B9B" w:themeColor="text1" w:themeTint="80"/>
        </w:tcBorders>
      </w:tcPr>
    </w:tblStylePr>
  </w:style>
  <w:style w:type="table" w:customStyle="1" w:styleId="PlainTable210">
    <w:name w:val="Plain Table 210"/>
    <w:basedOn w:val="TableNormal"/>
    <w:next w:val="PlainTable2"/>
    <w:uiPriority w:val="42"/>
    <w:rsid w:val="006525B6"/>
    <w:pPr>
      <w:spacing w:after="0" w:line="240" w:lineRule="auto"/>
    </w:pPr>
    <w:tblPr>
      <w:tblStyleRowBandSize w:val="1"/>
      <w:tblStyleColBandSize w:val="1"/>
      <w:tblBorders>
        <w:top w:val="single" w:sz="4" w:space="0" w:color="8C9B9B" w:themeColor="text1" w:themeTint="80"/>
        <w:bottom w:val="single" w:sz="4" w:space="0" w:color="8C9B9B" w:themeColor="text1" w:themeTint="80"/>
      </w:tblBorders>
    </w:tblPr>
    <w:tblStylePr w:type="firstRow">
      <w:rPr>
        <w:b/>
        <w:bCs/>
      </w:rPr>
      <w:tblPr/>
      <w:tcPr>
        <w:tcBorders>
          <w:bottom w:val="single" w:sz="4" w:space="0" w:color="8C9B9B" w:themeColor="text1" w:themeTint="80"/>
        </w:tcBorders>
      </w:tcPr>
    </w:tblStylePr>
    <w:tblStylePr w:type="lastRow">
      <w:rPr>
        <w:b/>
        <w:bCs/>
      </w:rPr>
      <w:tblPr/>
      <w:tcPr>
        <w:tcBorders>
          <w:top w:val="single" w:sz="4" w:space="0" w:color="8C9B9B" w:themeColor="text1" w:themeTint="80"/>
        </w:tcBorders>
      </w:tcPr>
    </w:tblStylePr>
    <w:tblStylePr w:type="firstCol">
      <w:rPr>
        <w:b/>
        <w:bCs/>
      </w:rPr>
    </w:tblStylePr>
    <w:tblStylePr w:type="lastCol">
      <w:rPr>
        <w:b/>
        <w:bCs/>
      </w:rPr>
    </w:tblStylePr>
    <w:tblStylePr w:type="band1Vert">
      <w:tblPr/>
      <w:tcPr>
        <w:tcBorders>
          <w:left w:val="single" w:sz="4" w:space="0" w:color="8C9B9B" w:themeColor="text1" w:themeTint="80"/>
          <w:right w:val="single" w:sz="4" w:space="0" w:color="8C9B9B" w:themeColor="text1" w:themeTint="80"/>
        </w:tcBorders>
      </w:tcPr>
    </w:tblStylePr>
    <w:tblStylePr w:type="band2Vert">
      <w:tblPr/>
      <w:tcPr>
        <w:tcBorders>
          <w:left w:val="single" w:sz="4" w:space="0" w:color="8C9B9B" w:themeColor="text1" w:themeTint="80"/>
          <w:right w:val="single" w:sz="4" w:space="0" w:color="8C9B9B" w:themeColor="text1" w:themeTint="80"/>
        </w:tcBorders>
      </w:tcPr>
    </w:tblStylePr>
    <w:tblStylePr w:type="band1Horz">
      <w:tblPr/>
      <w:tcPr>
        <w:tcBorders>
          <w:top w:val="single" w:sz="4" w:space="0" w:color="8C9B9B" w:themeColor="text1" w:themeTint="80"/>
          <w:bottom w:val="single" w:sz="4" w:space="0" w:color="8C9B9B" w:themeColor="text1" w:themeTint="80"/>
        </w:tcBorders>
      </w:tcPr>
    </w:tblStylePr>
  </w:style>
  <w:style w:type="table" w:customStyle="1" w:styleId="PlainTable211">
    <w:name w:val="Plain Table 211"/>
    <w:basedOn w:val="TableNormal"/>
    <w:next w:val="PlainTable2"/>
    <w:uiPriority w:val="42"/>
    <w:rsid w:val="006525B6"/>
    <w:pPr>
      <w:spacing w:after="0" w:line="240" w:lineRule="auto"/>
    </w:pPr>
    <w:tblPr>
      <w:tblStyleRowBandSize w:val="1"/>
      <w:tblStyleColBandSize w:val="1"/>
      <w:tblBorders>
        <w:top w:val="single" w:sz="4" w:space="0" w:color="8C9B9B" w:themeColor="text1" w:themeTint="80"/>
        <w:bottom w:val="single" w:sz="4" w:space="0" w:color="8C9B9B" w:themeColor="text1" w:themeTint="80"/>
      </w:tblBorders>
    </w:tblPr>
    <w:tblStylePr w:type="firstRow">
      <w:rPr>
        <w:b/>
        <w:bCs/>
      </w:rPr>
      <w:tblPr/>
      <w:tcPr>
        <w:tcBorders>
          <w:bottom w:val="single" w:sz="4" w:space="0" w:color="8C9B9B" w:themeColor="text1" w:themeTint="80"/>
        </w:tcBorders>
      </w:tcPr>
    </w:tblStylePr>
    <w:tblStylePr w:type="lastRow">
      <w:rPr>
        <w:b/>
        <w:bCs/>
      </w:rPr>
      <w:tblPr/>
      <w:tcPr>
        <w:tcBorders>
          <w:top w:val="single" w:sz="4" w:space="0" w:color="8C9B9B" w:themeColor="text1" w:themeTint="80"/>
        </w:tcBorders>
      </w:tcPr>
    </w:tblStylePr>
    <w:tblStylePr w:type="firstCol">
      <w:rPr>
        <w:b/>
        <w:bCs/>
      </w:rPr>
    </w:tblStylePr>
    <w:tblStylePr w:type="lastCol">
      <w:rPr>
        <w:b/>
        <w:bCs/>
      </w:rPr>
    </w:tblStylePr>
    <w:tblStylePr w:type="band1Vert">
      <w:tblPr/>
      <w:tcPr>
        <w:tcBorders>
          <w:left w:val="single" w:sz="4" w:space="0" w:color="8C9B9B" w:themeColor="text1" w:themeTint="80"/>
          <w:right w:val="single" w:sz="4" w:space="0" w:color="8C9B9B" w:themeColor="text1" w:themeTint="80"/>
        </w:tcBorders>
      </w:tcPr>
    </w:tblStylePr>
    <w:tblStylePr w:type="band2Vert">
      <w:tblPr/>
      <w:tcPr>
        <w:tcBorders>
          <w:left w:val="single" w:sz="4" w:space="0" w:color="8C9B9B" w:themeColor="text1" w:themeTint="80"/>
          <w:right w:val="single" w:sz="4" w:space="0" w:color="8C9B9B" w:themeColor="text1" w:themeTint="80"/>
        </w:tcBorders>
      </w:tcPr>
    </w:tblStylePr>
    <w:tblStylePr w:type="band1Horz">
      <w:tblPr/>
      <w:tcPr>
        <w:tcBorders>
          <w:top w:val="single" w:sz="4" w:space="0" w:color="8C9B9B" w:themeColor="text1" w:themeTint="80"/>
          <w:bottom w:val="single" w:sz="4" w:space="0" w:color="8C9B9B" w:themeColor="text1" w:themeTint="80"/>
        </w:tcBorders>
      </w:tcPr>
    </w:tblStylePr>
  </w:style>
  <w:style w:type="table" w:customStyle="1" w:styleId="PlainTable212">
    <w:name w:val="Plain Table 212"/>
    <w:basedOn w:val="TableNormal"/>
    <w:next w:val="PlainTable2"/>
    <w:uiPriority w:val="42"/>
    <w:rsid w:val="006525B6"/>
    <w:pPr>
      <w:spacing w:after="0" w:line="240" w:lineRule="auto"/>
    </w:pPr>
    <w:tblPr>
      <w:tblStyleRowBandSize w:val="1"/>
      <w:tblStyleColBandSize w:val="1"/>
      <w:tblBorders>
        <w:top w:val="single" w:sz="4" w:space="0" w:color="8C9B9B" w:themeColor="text1" w:themeTint="80"/>
        <w:bottom w:val="single" w:sz="4" w:space="0" w:color="8C9B9B" w:themeColor="text1" w:themeTint="80"/>
      </w:tblBorders>
    </w:tblPr>
    <w:tblStylePr w:type="firstRow">
      <w:rPr>
        <w:b/>
        <w:bCs/>
      </w:rPr>
      <w:tblPr/>
      <w:tcPr>
        <w:tcBorders>
          <w:bottom w:val="single" w:sz="4" w:space="0" w:color="8C9B9B" w:themeColor="text1" w:themeTint="80"/>
        </w:tcBorders>
      </w:tcPr>
    </w:tblStylePr>
    <w:tblStylePr w:type="lastRow">
      <w:rPr>
        <w:b/>
        <w:bCs/>
      </w:rPr>
      <w:tblPr/>
      <w:tcPr>
        <w:tcBorders>
          <w:top w:val="single" w:sz="4" w:space="0" w:color="8C9B9B" w:themeColor="text1" w:themeTint="80"/>
        </w:tcBorders>
      </w:tcPr>
    </w:tblStylePr>
    <w:tblStylePr w:type="firstCol">
      <w:rPr>
        <w:b/>
        <w:bCs/>
      </w:rPr>
    </w:tblStylePr>
    <w:tblStylePr w:type="lastCol">
      <w:rPr>
        <w:b/>
        <w:bCs/>
      </w:rPr>
    </w:tblStylePr>
    <w:tblStylePr w:type="band1Vert">
      <w:tblPr/>
      <w:tcPr>
        <w:tcBorders>
          <w:left w:val="single" w:sz="4" w:space="0" w:color="8C9B9B" w:themeColor="text1" w:themeTint="80"/>
          <w:right w:val="single" w:sz="4" w:space="0" w:color="8C9B9B" w:themeColor="text1" w:themeTint="80"/>
        </w:tcBorders>
      </w:tcPr>
    </w:tblStylePr>
    <w:tblStylePr w:type="band2Vert">
      <w:tblPr/>
      <w:tcPr>
        <w:tcBorders>
          <w:left w:val="single" w:sz="4" w:space="0" w:color="8C9B9B" w:themeColor="text1" w:themeTint="80"/>
          <w:right w:val="single" w:sz="4" w:space="0" w:color="8C9B9B" w:themeColor="text1" w:themeTint="80"/>
        </w:tcBorders>
      </w:tcPr>
    </w:tblStylePr>
    <w:tblStylePr w:type="band1Horz">
      <w:tblPr/>
      <w:tcPr>
        <w:tcBorders>
          <w:top w:val="single" w:sz="4" w:space="0" w:color="8C9B9B" w:themeColor="text1" w:themeTint="80"/>
          <w:bottom w:val="single" w:sz="4" w:space="0" w:color="8C9B9B" w:themeColor="text1" w:themeTint="80"/>
        </w:tcBorders>
      </w:tcPr>
    </w:tblStylePr>
  </w:style>
  <w:style w:type="table" w:customStyle="1" w:styleId="PlainTable213">
    <w:name w:val="Plain Table 213"/>
    <w:basedOn w:val="TableNormal"/>
    <w:next w:val="PlainTable2"/>
    <w:uiPriority w:val="42"/>
    <w:rsid w:val="00516710"/>
    <w:pPr>
      <w:spacing w:after="0" w:line="240" w:lineRule="auto"/>
    </w:pPr>
    <w:tblPr>
      <w:tblStyleRowBandSize w:val="1"/>
      <w:tblStyleColBandSize w:val="1"/>
      <w:tblBorders>
        <w:top w:val="single" w:sz="4" w:space="0" w:color="8C9B9B" w:themeColor="text1" w:themeTint="80"/>
        <w:bottom w:val="single" w:sz="4" w:space="0" w:color="8C9B9B" w:themeColor="text1" w:themeTint="80"/>
      </w:tblBorders>
    </w:tblPr>
    <w:tblStylePr w:type="firstRow">
      <w:rPr>
        <w:b/>
        <w:bCs/>
      </w:rPr>
      <w:tblPr/>
      <w:tcPr>
        <w:tcBorders>
          <w:bottom w:val="single" w:sz="4" w:space="0" w:color="8C9B9B" w:themeColor="text1" w:themeTint="80"/>
        </w:tcBorders>
      </w:tcPr>
    </w:tblStylePr>
    <w:tblStylePr w:type="lastRow">
      <w:rPr>
        <w:b/>
        <w:bCs/>
      </w:rPr>
      <w:tblPr/>
      <w:tcPr>
        <w:tcBorders>
          <w:top w:val="single" w:sz="4" w:space="0" w:color="8C9B9B" w:themeColor="text1" w:themeTint="80"/>
        </w:tcBorders>
      </w:tcPr>
    </w:tblStylePr>
    <w:tblStylePr w:type="firstCol">
      <w:rPr>
        <w:b/>
        <w:bCs/>
      </w:rPr>
    </w:tblStylePr>
    <w:tblStylePr w:type="lastCol">
      <w:rPr>
        <w:b/>
        <w:bCs/>
      </w:rPr>
    </w:tblStylePr>
    <w:tblStylePr w:type="band1Vert">
      <w:tblPr/>
      <w:tcPr>
        <w:tcBorders>
          <w:left w:val="single" w:sz="4" w:space="0" w:color="8C9B9B" w:themeColor="text1" w:themeTint="80"/>
          <w:right w:val="single" w:sz="4" w:space="0" w:color="8C9B9B" w:themeColor="text1" w:themeTint="80"/>
        </w:tcBorders>
      </w:tcPr>
    </w:tblStylePr>
    <w:tblStylePr w:type="band2Vert">
      <w:tblPr/>
      <w:tcPr>
        <w:tcBorders>
          <w:left w:val="single" w:sz="4" w:space="0" w:color="8C9B9B" w:themeColor="text1" w:themeTint="80"/>
          <w:right w:val="single" w:sz="4" w:space="0" w:color="8C9B9B" w:themeColor="text1" w:themeTint="80"/>
        </w:tcBorders>
      </w:tcPr>
    </w:tblStylePr>
    <w:tblStylePr w:type="band1Horz">
      <w:tblPr/>
      <w:tcPr>
        <w:tcBorders>
          <w:top w:val="single" w:sz="4" w:space="0" w:color="8C9B9B" w:themeColor="text1" w:themeTint="80"/>
          <w:bottom w:val="single" w:sz="4" w:space="0" w:color="8C9B9B" w:themeColor="text1" w:themeTint="80"/>
        </w:tcBorders>
      </w:tcPr>
    </w:tblStylePr>
  </w:style>
  <w:style w:type="table" w:customStyle="1" w:styleId="PlainTable214">
    <w:name w:val="Plain Table 214"/>
    <w:basedOn w:val="TableNormal"/>
    <w:next w:val="PlainTable2"/>
    <w:uiPriority w:val="42"/>
    <w:rsid w:val="00516710"/>
    <w:pPr>
      <w:spacing w:after="0" w:line="240" w:lineRule="auto"/>
    </w:pPr>
    <w:tblPr>
      <w:tblStyleRowBandSize w:val="1"/>
      <w:tblStyleColBandSize w:val="1"/>
      <w:tblBorders>
        <w:top w:val="single" w:sz="4" w:space="0" w:color="8C9B9B" w:themeColor="text1" w:themeTint="80"/>
        <w:bottom w:val="single" w:sz="4" w:space="0" w:color="8C9B9B" w:themeColor="text1" w:themeTint="80"/>
      </w:tblBorders>
    </w:tblPr>
    <w:tblStylePr w:type="firstRow">
      <w:rPr>
        <w:b/>
        <w:bCs/>
      </w:rPr>
      <w:tblPr/>
      <w:tcPr>
        <w:tcBorders>
          <w:bottom w:val="single" w:sz="4" w:space="0" w:color="8C9B9B" w:themeColor="text1" w:themeTint="80"/>
        </w:tcBorders>
      </w:tcPr>
    </w:tblStylePr>
    <w:tblStylePr w:type="lastRow">
      <w:rPr>
        <w:b/>
        <w:bCs/>
      </w:rPr>
      <w:tblPr/>
      <w:tcPr>
        <w:tcBorders>
          <w:top w:val="single" w:sz="4" w:space="0" w:color="8C9B9B" w:themeColor="text1" w:themeTint="80"/>
        </w:tcBorders>
      </w:tcPr>
    </w:tblStylePr>
    <w:tblStylePr w:type="firstCol">
      <w:rPr>
        <w:b/>
        <w:bCs/>
      </w:rPr>
    </w:tblStylePr>
    <w:tblStylePr w:type="lastCol">
      <w:rPr>
        <w:b/>
        <w:bCs/>
      </w:rPr>
    </w:tblStylePr>
    <w:tblStylePr w:type="band1Vert">
      <w:tblPr/>
      <w:tcPr>
        <w:tcBorders>
          <w:left w:val="single" w:sz="4" w:space="0" w:color="8C9B9B" w:themeColor="text1" w:themeTint="80"/>
          <w:right w:val="single" w:sz="4" w:space="0" w:color="8C9B9B" w:themeColor="text1" w:themeTint="80"/>
        </w:tcBorders>
      </w:tcPr>
    </w:tblStylePr>
    <w:tblStylePr w:type="band2Vert">
      <w:tblPr/>
      <w:tcPr>
        <w:tcBorders>
          <w:left w:val="single" w:sz="4" w:space="0" w:color="8C9B9B" w:themeColor="text1" w:themeTint="80"/>
          <w:right w:val="single" w:sz="4" w:space="0" w:color="8C9B9B" w:themeColor="text1" w:themeTint="80"/>
        </w:tcBorders>
      </w:tcPr>
    </w:tblStylePr>
    <w:tblStylePr w:type="band1Horz">
      <w:tblPr/>
      <w:tcPr>
        <w:tcBorders>
          <w:top w:val="single" w:sz="4" w:space="0" w:color="8C9B9B" w:themeColor="text1" w:themeTint="80"/>
          <w:bottom w:val="single" w:sz="4" w:space="0" w:color="8C9B9B" w:themeColor="text1" w:themeTint="80"/>
        </w:tcBorders>
      </w:tcPr>
    </w:tblStylePr>
  </w:style>
  <w:style w:type="table" w:customStyle="1" w:styleId="PlainTable215">
    <w:name w:val="Plain Table 215"/>
    <w:basedOn w:val="TableNormal"/>
    <w:next w:val="PlainTable2"/>
    <w:uiPriority w:val="42"/>
    <w:rsid w:val="00516710"/>
    <w:pPr>
      <w:spacing w:after="0" w:line="240" w:lineRule="auto"/>
    </w:pPr>
    <w:tblPr>
      <w:tblStyleRowBandSize w:val="1"/>
      <w:tblStyleColBandSize w:val="1"/>
      <w:tblBorders>
        <w:top w:val="single" w:sz="4" w:space="0" w:color="8C9B9B" w:themeColor="text1" w:themeTint="80"/>
        <w:bottom w:val="single" w:sz="4" w:space="0" w:color="8C9B9B" w:themeColor="text1" w:themeTint="80"/>
      </w:tblBorders>
    </w:tblPr>
    <w:tblStylePr w:type="firstRow">
      <w:rPr>
        <w:b/>
        <w:bCs/>
      </w:rPr>
      <w:tblPr/>
      <w:tcPr>
        <w:tcBorders>
          <w:bottom w:val="single" w:sz="4" w:space="0" w:color="8C9B9B" w:themeColor="text1" w:themeTint="80"/>
        </w:tcBorders>
      </w:tcPr>
    </w:tblStylePr>
    <w:tblStylePr w:type="lastRow">
      <w:rPr>
        <w:b/>
        <w:bCs/>
      </w:rPr>
      <w:tblPr/>
      <w:tcPr>
        <w:tcBorders>
          <w:top w:val="single" w:sz="4" w:space="0" w:color="8C9B9B" w:themeColor="text1" w:themeTint="80"/>
        </w:tcBorders>
      </w:tcPr>
    </w:tblStylePr>
    <w:tblStylePr w:type="firstCol">
      <w:rPr>
        <w:b/>
        <w:bCs/>
      </w:rPr>
    </w:tblStylePr>
    <w:tblStylePr w:type="lastCol">
      <w:rPr>
        <w:b/>
        <w:bCs/>
      </w:rPr>
    </w:tblStylePr>
    <w:tblStylePr w:type="band1Vert">
      <w:tblPr/>
      <w:tcPr>
        <w:tcBorders>
          <w:left w:val="single" w:sz="4" w:space="0" w:color="8C9B9B" w:themeColor="text1" w:themeTint="80"/>
          <w:right w:val="single" w:sz="4" w:space="0" w:color="8C9B9B" w:themeColor="text1" w:themeTint="80"/>
        </w:tcBorders>
      </w:tcPr>
    </w:tblStylePr>
    <w:tblStylePr w:type="band2Vert">
      <w:tblPr/>
      <w:tcPr>
        <w:tcBorders>
          <w:left w:val="single" w:sz="4" w:space="0" w:color="8C9B9B" w:themeColor="text1" w:themeTint="80"/>
          <w:right w:val="single" w:sz="4" w:space="0" w:color="8C9B9B" w:themeColor="text1" w:themeTint="80"/>
        </w:tcBorders>
      </w:tcPr>
    </w:tblStylePr>
    <w:tblStylePr w:type="band1Horz">
      <w:tblPr/>
      <w:tcPr>
        <w:tcBorders>
          <w:top w:val="single" w:sz="4" w:space="0" w:color="8C9B9B" w:themeColor="text1" w:themeTint="80"/>
          <w:bottom w:val="single" w:sz="4" w:space="0" w:color="8C9B9B" w:themeColor="text1" w:themeTint="80"/>
        </w:tcBorders>
      </w:tcPr>
    </w:tblStylePr>
  </w:style>
  <w:style w:type="paragraph" w:customStyle="1" w:styleId="Default">
    <w:name w:val="Default"/>
    <w:basedOn w:val="Normal"/>
    <w:rsid w:val="00FE5E94"/>
    <w:pPr>
      <w:autoSpaceDE w:val="0"/>
      <w:autoSpaceDN w:val="0"/>
      <w:spacing w:after="0" w:line="240" w:lineRule="auto"/>
    </w:pPr>
    <w:rPr>
      <w:rFonts w:ascii="Arial" w:hAnsi="Arial" w:cs="Arial"/>
      <w:color w:val="000000"/>
      <w:szCs w:val="24"/>
      <w:lang w:val="en-GB" w:eastAsia="en-GB"/>
    </w:rPr>
  </w:style>
  <w:style w:type="paragraph" w:customStyle="1" w:styleId="Pa6">
    <w:name w:val="Pa6"/>
    <w:basedOn w:val="Normal"/>
    <w:uiPriority w:val="99"/>
    <w:rsid w:val="00FE5E94"/>
    <w:pPr>
      <w:autoSpaceDE w:val="0"/>
      <w:autoSpaceDN w:val="0"/>
      <w:spacing w:after="0" w:line="241" w:lineRule="atLeast"/>
    </w:pPr>
    <w:rPr>
      <w:rFonts w:ascii="Helvetica Light" w:hAnsi="Helvetica Light" w:cs="Calibri"/>
      <w:color w:val="auto"/>
      <w:szCs w:val="24"/>
      <w:lang w:val="en-GB" w:eastAsia="en-GB"/>
    </w:rPr>
  </w:style>
  <w:style w:type="character" w:styleId="CommentReference">
    <w:name w:val="annotation reference"/>
    <w:basedOn w:val="DefaultParagraphFont"/>
    <w:uiPriority w:val="99"/>
    <w:semiHidden/>
    <w:unhideWhenUsed/>
    <w:rsid w:val="00AD7D68"/>
    <w:rPr>
      <w:sz w:val="16"/>
      <w:szCs w:val="16"/>
    </w:rPr>
  </w:style>
  <w:style w:type="paragraph" w:styleId="CommentText">
    <w:name w:val="annotation text"/>
    <w:basedOn w:val="Normal"/>
    <w:link w:val="CommentTextChar"/>
    <w:uiPriority w:val="99"/>
    <w:semiHidden/>
    <w:unhideWhenUsed/>
    <w:rsid w:val="00AD7D68"/>
    <w:pPr>
      <w:spacing w:line="240" w:lineRule="auto"/>
    </w:pPr>
    <w:rPr>
      <w:sz w:val="20"/>
    </w:rPr>
  </w:style>
  <w:style w:type="character" w:customStyle="1" w:styleId="CommentTextChar">
    <w:name w:val="Comment Text Char"/>
    <w:basedOn w:val="DefaultParagraphFont"/>
    <w:link w:val="CommentText"/>
    <w:uiPriority w:val="99"/>
    <w:semiHidden/>
    <w:rsid w:val="00AD7D68"/>
  </w:style>
  <w:style w:type="paragraph" w:styleId="CommentSubject">
    <w:name w:val="annotation subject"/>
    <w:basedOn w:val="CommentText"/>
    <w:next w:val="CommentText"/>
    <w:link w:val="CommentSubjectChar"/>
    <w:uiPriority w:val="99"/>
    <w:semiHidden/>
    <w:unhideWhenUsed/>
    <w:rsid w:val="00AD7D68"/>
    <w:rPr>
      <w:b/>
      <w:bCs/>
    </w:rPr>
  </w:style>
  <w:style w:type="character" w:customStyle="1" w:styleId="CommentSubjectChar">
    <w:name w:val="Comment Subject Char"/>
    <w:basedOn w:val="CommentTextChar"/>
    <w:link w:val="CommentSubject"/>
    <w:uiPriority w:val="99"/>
    <w:semiHidden/>
    <w:rsid w:val="00AD7D68"/>
    <w:rPr>
      <w:b/>
      <w:bCs/>
    </w:rPr>
  </w:style>
  <w:style w:type="paragraph" w:styleId="Revision">
    <w:name w:val="Revision"/>
    <w:hidden/>
    <w:uiPriority w:val="99"/>
    <w:semiHidden/>
    <w:rsid w:val="00AD7D68"/>
    <w:pPr>
      <w:spacing w:after="0" w:line="240" w:lineRule="auto"/>
    </w:pPr>
    <w:rPr>
      <w:sz w:val="24"/>
    </w:rPr>
  </w:style>
  <w:style w:type="paragraph" w:styleId="BalloonText">
    <w:name w:val="Balloon Text"/>
    <w:basedOn w:val="Normal"/>
    <w:link w:val="BalloonTextChar"/>
    <w:uiPriority w:val="99"/>
    <w:semiHidden/>
    <w:unhideWhenUsed/>
    <w:rsid w:val="00AD7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D68"/>
    <w:rPr>
      <w:rFonts w:ascii="Segoe UI" w:hAnsi="Segoe UI" w:cs="Segoe UI"/>
      <w:sz w:val="18"/>
      <w:szCs w:val="18"/>
    </w:rPr>
  </w:style>
  <w:style w:type="character" w:customStyle="1" w:styleId="Heading3Char">
    <w:name w:val="Heading 3 Char"/>
    <w:basedOn w:val="DefaultParagraphFont"/>
    <w:link w:val="Heading3"/>
    <w:uiPriority w:val="9"/>
    <w:semiHidden/>
    <w:rsid w:val="00A47CC3"/>
    <w:rPr>
      <w:rFonts w:asciiTheme="majorHAnsi" w:eastAsiaTheme="majorEastAsia" w:hAnsiTheme="majorHAnsi" w:cstheme="majorBidi"/>
      <w:color w:val="155844" w:themeColor="accent1" w:themeShade="7F"/>
      <w:sz w:val="24"/>
      <w:szCs w:val="24"/>
    </w:rPr>
  </w:style>
  <w:style w:type="paragraph" w:styleId="PlainText">
    <w:name w:val="Plain Text"/>
    <w:basedOn w:val="Normal"/>
    <w:link w:val="PlainTextChar"/>
    <w:uiPriority w:val="99"/>
    <w:semiHidden/>
    <w:unhideWhenUsed/>
    <w:rsid w:val="007C6417"/>
    <w:pPr>
      <w:spacing w:after="0" w:line="240" w:lineRule="auto"/>
    </w:pPr>
    <w:rPr>
      <w:rFonts w:ascii="Calibri" w:hAnsi="Calibri"/>
      <w:color w:val="auto"/>
      <w:sz w:val="22"/>
      <w:szCs w:val="21"/>
      <w:lang w:val="en-GB"/>
    </w:rPr>
  </w:style>
  <w:style w:type="character" w:customStyle="1" w:styleId="PlainTextChar">
    <w:name w:val="Plain Text Char"/>
    <w:basedOn w:val="DefaultParagraphFont"/>
    <w:link w:val="PlainText"/>
    <w:uiPriority w:val="99"/>
    <w:semiHidden/>
    <w:rsid w:val="007C6417"/>
    <w:rPr>
      <w:rFonts w:ascii="Calibri" w:hAnsi="Calibri"/>
      <w:color w:val="auto"/>
      <w:sz w:val="22"/>
      <w:szCs w:val="21"/>
      <w:lang w:val="en-GB"/>
    </w:rPr>
  </w:style>
  <w:style w:type="character" w:customStyle="1" w:styleId="eop">
    <w:name w:val="eop"/>
    <w:basedOn w:val="DefaultParagraphFont"/>
    <w:rsid w:val="0052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429">
      <w:bodyDiv w:val="1"/>
      <w:marLeft w:val="0"/>
      <w:marRight w:val="0"/>
      <w:marTop w:val="0"/>
      <w:marBottom w:val="0"/>
      <w:divBdr>
        <w:top w:val="none" w:sz="0" w:space="0" w:color="auto"/>
        <w:left w:val="none" w:sz="0" w:space="0" w:color="auto"/>
        <w:bottom w:val="none" w:sz="0" w:space="0" w:color="auto"/>
        <w:right w:val="none" w:sz="0" w:space="0" w:color="auto"/>
      </w:divBdr>
    </w:div>
    <w:div w:id="12466368">
      <w:bodyDiv w:val="1"/>
      <w:marLeft w:val="0"/>
      <w:marRight w:val="0"/>
      <w:marTop w:val="0"/>
      <w:marBottom w:val="0"/>
      <w:divBdr>
        <w:top w:val="none" w:sz="0" w:space="0" w:color="auto"/>
        <w:left w:val="none" w:sz="0" w:space="0" w:color="auto"/>
        <w:bottom w:val="none" w:sz="0" w:space="0" w:color="auto"/>
        <w:right w:val="none" w:sz="0" w:space="0" w:color="auto"/>
      </w:divBdr>
    </w:div>
    <w:div w:id="23410646">
      <w:bodyDiv w:val="1"/>
      <w:marLeft w:val="0"/>
      <w:marRight w:val="0"/>
      <w:marTop w:val="0"/>
      <w:marBottom w:val="0"/>
      <w:divBdr>
        <w:top w:val="none" w:sz="0" w:space="0" w:color="auto"/>
        <w:left w:val="none" w:sz="0" w:space="0" w:color="auto"/>
        <w:bottom w:val="none" w:sz="0" w:space="0" w:color="auto"/>
        <w:right w:val="none" w:sz="0" w:space="0" w:color="auto"/>
      </w:divBdr>
    </w:div>
    <w:div w:id="54083559">
      <w:bodyDiv w:val="1"/>
      <w:marLeft w:val="0"/>
      <w:marRight w:val="0"/>
      <w:marTop w:val="0"/>
      <w:marBottom w:val="0"/>
      <w:divBdr>
        <w:top w:val="none" w:sz="0" w:space="0" w:color="auto"/>
        <w:left w:val="none" w:sz="0" w:space="0" w:color="auto"/>
        <w:bottom w:val="none" w:sz="0" w:space="0" w:color="auto"/>
        <w:right w:val="none" w:sz="0" w:space="0" w:color="auto"/>
      </w:divBdr>
    </w:div>
    <w:div w:id="80419832">
      <w:bodyDiv w:val="1"/>
      <w:marLeft w:val="0"/>
      <w:marRight w:val="0"/>
      <w:marTop w:val="0"/>
      <w:marBottom w:val="0"/>
      <w:divBdr>
        <w:top w:val="none" w:sz="0" w:space="0" w:color="auto"/>
        <w:left w:val="none" w:sz="0" w:space="0" w:color="auto"/>
        <w:bottom w:val="none" w:sz="0" w:space="0" w:color="auto"/>
        <w:right w:val="none" w:sz="0" w:space="0" w:color="auto"/>
      </w:divBdr>
    </w:div>
    <w:div w:id="92753622">
      <w:bodyDiv w:val="1"/>
      <w:marLeft w:val="0"/>
      <w:marRight w:val="0"/>
      <w:marTop w:val="0"/>
      <w:marBottom w:val="0"/>
      <w:divBdr>
        <w:top w:val="none" w:sz="0" w:space="0" w:color="auto"/>
        <w:left w:val="none" w:sz="0" w:space="0" w:color="auto"/>
        <w:bottom w:val="none" w:sz="0" w:space="0" w:color="auto"/>
        <w:right w:val="none" w:sz="0" w:space="0" w:color="auto"/>
      </w:divBdr>
    </w:div>
    <w:div w:id="109054512">
      <w:bodyDiv w:val="1"/>
      <w:marLeft w:val="0"/>
      <w:marRight w:val="0"/>
      <w:marTop w:val="0"/>
      <w:marBottom w:val="0"/>
      <w:divBdr>
        <w:top w:val="none" w:sz="0" w:space="0" w:color="auto"/>
        <w:left w:val="none" w:sz="0" w:space="0" w:color="auto"/>
        <w:bottom w:val="none" w:sz="0" w:space="0" w:color="auto"/>
        <w:right w:val="none" w:sz="0" w:space="0" w:color="auto"/>
      </w:divBdr>
    </w:div>
    <w:div w:id="116218221">
      <w:bodyDiv w:val="1"/>
      <w:marLeft w:val="0"/>
      <w:marRight w:val="0"/>
      <w:marTop w:val="0"/>
      <w:marBottom w:val="0"/>
      <w:divBdr>
        <w:top w:val="none" w:sz="0" w:space="0" w:color="auto"/>
        <w:left w:val="none" w:sz="0" w:space="0" w:color="auto"/>
        <w:bottom w:val="none" w:sz="0" w:space="0" w:color="auto"/>
        <w:right w:val="none" w:sz="0" w:space="0" w:color="auto"/>
      </w:divBdr>
    </w:div>
    <w:div w:id="129522876">
      <w:bodyDiv w:val="1"/>
      <w:marLeft w:val="0"/>
      <w:marRight w:val="0"/>
      <w:marTop w:val="0"/>
      <w:marBottom w:val="0"/>
      <w:divBdr>
        <w:top w:val="none" w:sz="0" w:space="0" w:color="auto"/>
        <w:left w:val="none" w:sz="0" w:space="0" w:color="auto"/>
        <w:bottom w:val="none" w:sz="0" w:space="0" w:color="auto"/>
        <w:right w:val="none" w:sz="0" w:space="0" w:color="auto"/>
      </w:divBdr>
    </w:div>
    <w:div w:id="135756120">
      <w:bodyDiv w:val="1"/>
      <w:marLeft w:val="0"/>
      <w:marRight w:val="0"/>
      <w:marTop w:val="0"/>
      <w:marBottom w:val="0"/>
      <w:divBdr>
        <w:top w:val="none" w:sz="0" w:space="0" w:color="auto"/>
        <w:left w:val="none" w:sz="0" w:space="0" w:color="auto"/>
        <w:bottom w:val="none" w:sz="0" w:space="0" w:color="auto"/>
        <w:right w:val="none" w:sz="0" w:space="0" w:color="auto"/>
      </w:divBdr>
    </w:div>
    <w:div w:id="153187886">
      <w:bodyDiv w:val="1"/>
      <w:marLeft w:val="0"/>
      <w:marRight w:val="0"/>
      <w:marTop w:val="0"/>
      <w:marBottom w:val="0"/>
      <w:divBdr>
        <w:top w:val="none" w:sz="0" w:space="0" w:color="auto"/>
        <w:left w:val="none" w:sz="0" w:space="0" w:color="auto"/>
        <w:bottom w:val="none" w:sz="0" w:space="0" w:color="auto"/>
        <w:right w:val="none" w:sz="0" w:space="0" w:color="auto"/>
      </w:divBdr>
    </w:div>
    <w:div w:id="154224166">
      <w:bodyDiv w:val="1"/>
      <w:marLeft w:val="0"/>
      <w:marRight w:val="0"/>
      <w:marTop w:val="0"/>
      <w:marBottom w:val="0"/>
      <w:divBdr>
        <w:top w:val="none" w:sz="0" w:space="0" w:color="auto"/>
        <w:left w:val="none" w:sz="0" w:space="0" w:color="auto"/>
        <w:bottom w:val="none" w:sz="0" w:space="0" w:color="auto"/>
        <w:right w:val="none" w:sz="0" w:space="0" w:color="auto"/>
      </w:divBdr>
    </w:div>
    <w:div w:id="160781598">
      <w:bodyDiv w:val="1"/>
      <w:marLeft w:val="0"/>
      <w:marRight w:val="0"/>
      <w:marTop w:val="0"/>
      <w:marBottom w:val="0"/>
      <w:divBdr>
        <w:top w:val="none" w:sz="0" w:space="0" w:color="auto"/>
        <w:left w:val="none" w:sz="0" w:space="0" w:color="auto"/>
        <w:bottom w:val="none" w:sz="0" w:space="0" w:color="auto"/>
        <w:right w:val="none" w:sz="0" w:space="0" w:color="auto"/>
      </w:divBdr>
    </w:div>
    <w:div w:id="161049091">
      <w:bodyDiv w:val="1"/>
      <w:marLeft w:val="0"/>
      <w:marRight w:val="0"/>
      <w:marTop w:val="0"/>
      <w:marBottom w:val="0"/>
      <w:divBdr>
        <w:top w:val="none" w:sz="0" w:space="0" w:color="auto"/>
        <w:left w:val="none" w:sz="0" w:space="0" w:color="auto"/>
        <w:bottom w:val="none" w:sz="0" w:space="0" w:color="auto"/>
        <w:right w:val="none" w:sz="0" w:space="0" w:color="auto"/>
      </w:divBdr>
    </w:div>
    <w:div w:id="175584244">
      <w:bodyDiv w:val="1"/>
      <w:marLeft w:val="0"/>
      <w:marRight w:val="0"/>
      <w:marTop w:val="0"/>
      <w:marBottom w:val="0"/>
      <w:divBdr>
        <w:top w:val="none" w:sz="0" w:space="0" w:color="auto"/>
        <w:left w:val="none" w:sz="0" w:space="0" w:color="auto"/>
        <w:bottom w:val="none" w:sz="0" w:space="0" w:color="auto"/>
        <w:right w:val="none" w:sz="0" w:space="0" w:color="auto"/>
      </w:divBdr>
    </w:div>
    <w:div w:id="206332393">
      <w:bodyDiv w:val="1"/>
      <w:marLeft w:val="0"/>
      <w:marRight w:val="0"/>
      <w:marTop w:val="0"/>
      <w:marBottom w:val="0"/>
      <w:divBdr>
        <w:top w:val="none" w:sz="0" w:space="0" w:color="auto"/>
        <w:left w:val="none" w:sz="0" w:space="0" w:color="auto"/>
        <w:bottom w:val="none" w:sz="0" w:space="0" w:color="auto"/>
        <w:right w:val="none" w:sz="0" w:space="0" w:color="auto"/>
      </w:divBdr>
    </w:div>
    <w:div w:id="238910483">
      <w:bodyDiv w:val="1"/>
      <w:marLeft w:val="0"/>
      <w:marRight w:val="0"/>
      <w:marTop w:val="0"/>
      <w:marBottom w:val="0"/>
      <w:divBdr>
        <w:top w:val="none" w:sz="0" w:space="0" w:color="auto"/>
        <w:left w:val="none" w:sz="0" w:space="0" w:color="auto"/>
        <w:bottom w:val="none" w:sz="0" w:space="0" w:color="auto"/>
        <w:right w:val="none" w:sz="0" w:space="0" w:color="auto"/>
      </w:divBdr>
    </w:div>
    <w:div w:id="239603819">
      <w:bodyDiv w:val="1"/>
      <w:marLeft w:val="0"/>
      <w:marRight w:val="0"/>
      <w:marTop w:val="0"/>
      <w:marBottom w:val="0"/>
      <w:divBdr>
        <w:top w:val="none" w:sz="0" w:space="0" w:color="auto"/>
        <w:left w:val="none" w:sz="0" w:space="0" w:color="auto"/>
        <w:bottom w:val="none" w:sz="0" w:space="0" w:color="auto"/>
        <w:right w:val="none" w:sz="0" w:space="0" w:color="auto"/>
      </w:divBdr>
    </w:div>
    <w:div w:id="250698322">
      <w:bodyDiv w:val="1"/>
      <w:marLeft w:val="0"/>
      <w:marRight w:val="0"/>
      <w:marTop w:val="0"/>
      <w:marBottom w:val="0"/>
      <w:divBdr>
        <w:top w:val="none" w:sz="0" w:space="0" w:color="auto"/>
        <w:left w:val="none" w:sz="0" w:space="0" w:color="auto"/>
        <w:bottom w:val="none" w:sz="0" w:space="0" w:color="auto"/>
        <w:right w:val="none" w:sz="0" w:space="0" w:color="auto"/>
      </w:divBdr>
    </w:div>
    <w:div w:id="271058263">
      <w:bodyDiv w:val="1"/>
      <w:marLeft w:val="0"/>
      <w:marRight w:val="0"/>
      <w:marTop w:val="0"/>
      <w:marBottom w:val="0"/>
      <w:divBdr>
        <w:top w:val="none" w:sz="0" w:space="0" w:color="auto"/>
        <w:left w:val="none" w:sz="0" w:space="0" w:color="auto"/>
        <w:bottom w:val="none" w:sz="0" w:space="0" w:color="auto"/>
        <w:right w:val="none" w:sz="0" w:space="0" w:color="auto"/>
      </w:divBdr>
    </w:div>
    <w:div w:id="276522938">
      <w:bodyDiv w:val="1"/>
      <w:marLeft w:val="0"/>
      <w:marRight w:val="0"/>
      <w:marTop w:val="0"/>
      <w:marBottom w:val="0"/>
      <w:divBdr>
        <w:top w:val="none" w:sz="0" w:space="0" w:color="auto"/>
        <w:left w:val="none" w:sz="0" w:space="0" w:color="auto"/>
        <w:bottom w:val="none" w:sz="0" w:space="0" w:color="auto"/>
        <w:right w:val="none" w:sz="0" w:space="0" w:color="auto"/>
      </w:divBdr>
    </w:div>
    <w:div w:id="283274085">
      <w:bodyDiv w:val="1"/>
      <w:marLeft w:val="0"/>
      <w:marRight w:val="0"/>
      <w:marTop w:val="0"/>
      <w:marBottom w:val="0"/>
      <w:divBdr>
        <w:top w:val="none" w:sz="0" w:space="0" w:color="auto"/>
        <w:left w:val="none" w:sz="0" w:space="0" w:color="auto"/>
        <w:bottom w:val="none" w:sz="0" w:space="0" w:color="auto"/>
        <w:right w:val="none" w:sz="0" w:space="0" w:color="auto"/>
      </w:divBdr>
    </w:div>
    <w:div w:id="289439350">
      <w:bodyDiv w:val="1"/>
      <w:marLeft w:val="0"/>
      <w:marRight w:val="0"/>
      <w:marTop w:val="0"/>
      <w:marBottom w:val="0"/>
      <w:divBdr>
        <w:top w:val="none" w:sz="0" w:space="0" w:color="auto"/>
        <w:left w:val="none" w:sz="0" w:space="0" w:color="auto"/>
        <w:bottom w:val="none" w:sz="0" w:space="0" w:color="auto"/>
        <w:right w:val="none" w:sz="0" w:space="0" w:color="auto"/>
      </w:divBdr>
    </w:div>
    <w:div w:id="290868009">
      <w:bodyDiv w:val="1"/>
      <w:marLeft w:val="0"/>
      <w:marRight w:val="0"/>
      <w:marTop w:val="0"/>
      <w:marBottom w:val="0"/>
      <w:divBdr>
        <w:top w:val="none" w:sz="0" w:space="0" w:color="auto"/>
        <w:left w:val="none" w:sz="0" w:space="0" w:color="auto"/>
        <w:bottom w:val="none" w:sz="0" w:space="0" w:color="auto"/>
        <w:right w:val="none" w:sz="0" w:space="0" w:color="auto"/>
      </w:divBdr>
    </w:div>
    <w:div w:id="295332555">
      <w:bodyDiv w:val="1"/>
      <w:marLeft w:val="0"/>
      <w:marRight w:val="0"/>
      <w:marTop w:val="0"/>
      <w:marBottom w:val="0"/>
      <w:divBdr>
        <w:top w:val="none" w:sz="0" w:space="0" w:color="auto"/>
        <w:left w:val="none" w:sz="0" w:space="0" w:color="auto"/>
        <w:bottom w:val="none" w:sz="0" w:space="0" w:color="auto"/>
        <w:right w:val="none" w:sz="0" w:space="0" w:color="auto"/>
      </w:divBdr>
    </w:div>
    <w:div w:id="314341250">
      <w:bodyDiv w:val="1"/>
      <w:marLeft w:val="0"/>
      <w:marRight w:val="0"/>
      <w:marTop w:val="0"/>
      <w:marBottom w:val="0"/>
      <w:divBdr>
        <w:top w:val="none" w:sz="0" w:space="0" w:color="auto"/>
        <w:left w:val="none" w:sz="0" w:space="0" w:color="auto"/>
        <w:bottom w:val="none" w:sz="0" w:space="0" w:color="auto"/>
        <w:right w:val="none" w:sz="0" w:space="0" w:color="auto"/>
      </w:divBdr>
    </w:div>
    <w:div w:id="342323333">
      <w:bodyDiv w:val="1"/>
      <w:marLeft w:val="0"/>
      <w:marRight w:val="0"/>
      <w:marTop w:val="0"/>
      <w:marBottom w:val="0"/>
      <w:divBdr>
        <w:top w:val="none" w:sz="0" w:space="0" w:color="auto"/>
        <w:left w:val="none" w:sz="0" w:space="0" w:color="auto"/>
        <w:bottom w:val="none" w:sz="0" w:space="0" w:color="auto"/>
        <w:right w:val="none" w:sz="0" w:space="0" w:color="auto"/>
      </w:divBdr>
    </w:div>
    <w:div w:id="351807053">
      <w:bodyDiv w:val="1"/>
      <w:marLeft w:val="0"/>
      <w:marRight w:val="0"/>
      <w:marTop w:val="0"/>
      <w:marBottom w:val="0"/>
      <w:divBdr>
        <w:top w:val="none" w:sz="0" w:space="0" w:color="auto"/>
        <w:left w:val="none" w:sz="0" w:space="0" w:color="auto"/>
        <w:bottom w:val="none" w:sz="0" w:space="0" w:color="auto"/>
        <w:right w:val="none" w:sz="0" w:space="0" w:color="auto"/>
      </w:divBdr>
    </w:div>
    <w:div w:id="356539365">
      <w:bodyDiv w:val="1"/>
      <w:marLeft w:val="0"/>
      <w:marRight w:val="0"/>
      <w:marTop w:val="0"/>
      <w:marBottom w:val="0"/>
      <w:divBdr>
        <w:top w:val="none" w:sz="0" w:space="0" w:color="auto"/>
        <w:left w:val="none" w:sz="0" w:space="0" w:color="auto"/>
        <w:bottom w:val="none" w:sz="0" w:space="0" w:color="auto"/>
        <w:right w:val="none" w:sz="0" w:space="0" w:color="auto"/>
      </w:divBdr>
    </w:div>
    <w:div w:id="359359748">
      <w:bodyDiv w:val="1"/>
      <w:marLeft w:val="0"/>
      <w:marRight w:val="0"/>
      <w:marTop w:val="0"/>
      <w:marBottom w:val="0"/>
      <w:divBdr>
        <w:top w:val="none" w:sz="0" w:space="0" w:color="auto"/>
        <w:left w:val="none" w:sz="0" w:space="0" w:color="auto"/>
        <w:bottom w:val="none" w:sz="0" w:space="0" w:color="auto"/>
        <w:right w:val="none" w:sz="0" w:space="0" w:color="auto"/>
      </w:divBdr>
    </w:div>
    <w:div w:id="363672709">
      <w:bodyDiv w:val="1"/>
      <w:marLeft w:val="0"/>
      <w:marRight w:val="0"/>
      <w:marTop w:val="0"/>
      <w:marBottom w:val="0"/>
      <w:divBdr>
        <w:top w:val="none" w:sz="0" w:space="0" w:color="auto"/>
        <w:left w:val="none" w:sz="0" w:space="0" w:color="auto"/>
        <w:bottom w:val="none" w:sz="0" w:space="0" w:color="auto"/>
        <w:right w:val="none" w:sz="0" w:space="0" w:color="auto"/>
      </w:divBdr>
    </w:div>
    <w:div w:id="379866691">
      <w:bodyDiv w:val="1"/>
      <w:marLeft w:val="0"/>
      <w:marRight w:val="0"/>
      <w:marTop w:val="0"/>
      <w:marBottom w:val="0"/>
      <w:divBdr>
        <w:top w:val="none" w:sz="0" w:space="0" w:color="auto"/>
        <w:left w:val="none" w:sz="0" w:space="0" w:color="auto"/>
        <w:bottom w:val="none" w:sz="0" w:space="0" w:color="auto"/>
        <w:right w:val="none" w:sz="0" w:space="0" w:color="auto"/>
      </w:divBdr>
    </w:div>
    <w:div w:id="392586159">
      <w:bodyDiv w:val="1"/>
      <w:marLeft w:val="0"/>
      <w:marRight w:val="0"/>
      <w:marTop w:val="0"/>
      <w:marBottom w:val="0"/>
      <w:divBdr>
        <w:top w:val="none" w:sz="0" w:space="0" w:color="auto"/>
        <w:left w:val="none" w:sz="0" w:space="0" w:color="auto"/>
        <w:bottom w:val="none" w:sz="0" w:space="0" w:color="auto"/>
        <w:right w:val="none" w:sz="0" w:space="0" w:color="auto"/>
      </w:divBdr>
    </w:div>
    <w:div w:id="395513263">
      <w:bodyDiv w:val="1"/>
      <w:marLeft w:val="0"/>
      <w:marRight w:val="0"/>
      <w:marTop w:val="0"/>
      <w:marBottom w:val="0"/>
      <w:divBdr>
        <w:top w:val="none" w:sz="0" w:space="0" w:color="auto"/>
        <w:left w:val="none" w:sz="0" w:space="0" w:color="auto"/>
        <w:bottom w:val="none" w:sz="0" w:space="0" w:color="auto"/>
        <w:right w:val="none" w:sz="0" w:space="0" w:color="auto"/>
      </w:divBdr>
    </w:div>
    <w:div w:id="406808825">
      <w:bodyDiv w:val="1"/>
      <w:marLeft w:val="0"/>
      <w:marRight w:val="0"/>
      <w:marTop w:val="0"/>
      <w:marBottom w:val="0"/>
      <w:divBdr>
        <w:top w:val="none" w:sz="0" w:space="0" w:color="auto"/>
        <w:left w:val="none" w:sz="0" w:space="0" w:color="auto"/>
        <w:bottom w:val="none" w:sz="0" w:space="0" w:color="auto"/>
        <w:right w:val="none" w:sz="0" w:space="0" w:color="auto"/>
      </w:divBdr>
    </w:div>
    <w:div w:id="431165403">
      <w:bodyDiv w:val="1"/>
      <w:marLeft w:val="0"/>
      <w:marRight w:val="0"/>
      <w:marTop w:val="0"/>
      <w:marBottom w:val="0"/>
      <w:divBdr>
        <w:top w:val="none" w:sz="0" w:space="0" w:color="auto"/>
        <w:left w:val="none" w:sz="0" w:space="0" w:color="auto"/>
        <w:bottom w:val="none" w:sz="0" w:space="0" w:color="auto"/>
        <w:right w:val="none" w:sz="0" w:space="0" w:color="auto"/>
      </w:divBdr>
    </w:div>
    <w:div w:id="435834770">
      <w:bodyDiv w:val="1"/>
      <w:marLeft w:val="0"/>
      <w:marRight w:val="0"/>
      <w:marTop w:val="0"/>
      <w:marBottom w:val="0"/>
      <w:divBdr>
        <w:top w:val="none" w:sz="0" w:space="0" w:color="auto"/>
        <w:left w:val="none" w:sz="0" w:space="0" w:color="auto"/>
        <w:bottom w:val="none" w:sz="0" w:space="0" w:color="auto"/>
        <w:right w:val="none" w:sz="0" w:space="0" w:color="auto"/>
      </w:divBdr>
    </w:div>
    <w:div w:id="441844662">
      <w:bodyDiv w:val="1"/>
      <w:marLeft w:val="0"/>
      <w:marRight w:val="0"/>
      <w:marTop w:val="0"/>
      <w:marBottom w:val="0"/>
      <w:divBdr>
        <w:top w:val="none" w:sz="0" w:space="0" w:color="auto"/>
        <w:left w:val="none" w:sz="0" w:space="0" w:color="auto"/>
        <w:bottom w:val="none" w:sz="0" w:space="0" w:color="auto"/>
        <w:right w:val="none" w:sz="0" w:space="0" w:color="auto"/>
      </w:divBdr>
    </w:div>
    <w:div w:id="471025008">
      <w:bodyDiv w:val="1"/>
      <w:marLeft w:val="0"/>
      <w:marRight w:val="0"/>
      <w:marTop w:val="0"/>
      <w:marBottom w:val="0"/>
      <w:divBdr>
        <w:top w:val="none" w:sz="0" w:space="0" w:color="auto"/>
        <w:left w:val="none" w:sz="0" w:space="0" w:color="auto"/>
        <w:bottom w:val="none" w:sz="0" w:space="0" w:color="auto"/>
        <w:right w:val="none" w:sz="0" w:space="0" w:color="auto"/>
      </w:divBdr>
    </w:div>
    <w:div w:id="483858889">
      <w:bodyDiv w:val="1"/>
      <w:marLeft w:val="0"/>
      <w:marRight w:val="0"/>
      <w:marTop w:val="0"/>
      <w:marBottom w:val="0"/>
      <w:divBdr>
        <w:top w:val="none" w:sz="0" w:space="0" w:color="auto"/>
        <w:left w:val="none" w:sz="0" w:space="0" w:color="auto"/>
        <w:bottom w:val="none" w:sz="0" w:space="0" w:color="auto"/>
        <w:right w:val="none" w:sz="0" w:space="0" w:color="auto"/>
      </w:divBdr>
    </w:div>
    <w:div w:id="486017949">
      <w:bodyDiv w:val="1"/>
      <w:marLeft w:val="0"/>
      <w:marRight w:val="0"/>
      <w:marTop w:val="0"/>
      <w:marBottom w:val="0"/>
      <w:divBdr>
        <w:top w:val="none" w:sz="0" w:space="0" w:color="auto"/>
        <w:left w:val="none" w:sz="0" w:space="0" w:color="auto"/>
        <w:bottom w:val="none" w:sz="0" w:space="0" w:color="auto"/>
        <w:right w:val="none" w:sz="0" w:space="0" w:color="auto"/>
      </w:divBdr>
    </w:div>
    <w:div w:id="486633644">
      <w:bodyDiv w:val="1"/>
      <w:marLeft w:val="0"/>
      <w:marRight w:val="0"/>
      <w:marTop w:val="0"/>
      <w:marBottom w:val="0"/>
      <w:divBdr>
        <w:top w:val="none" w:sz="0" w:space="0" w:color="auto"/>
        <w:left w:val="none" w:sz="0" w:space="0" w:color="auto"/>
        <w:bottom w:val="none" w:sz="0" w:space="0" w:color="auto"/>
        <w:right w:val="none" w:sz="0" w:space="0" w:color="auto"/>
      </w:divBdr>
    </w:div>
    <w:div w:id="523833592">
      <w:bodyDiv w:val="1"/>
      <w:marLeft w:val="0"/>
      <w:marRight w:val="0"/>
      <w:marTop w:val="0"/>
      <w:marBottom w:val="0"/>
      <w:divBdr>
        <w:top w:val="none" w:sz="0" w:space="0" w:color="auto"/>
        <w:left w:val="none" w:sz="0" w:space="0" w:color="auto"/>
        <w:bottom w:val="none" w:sz="0" w:space="0" w:color="auto"/>
        <w:right w:val="none" w:sz="0" w:space="0" w:color="auto"/>
      </w:divBdr>
    </w:div>
    <w:div w:id="529802619">
      <w:bodyDiv w:val="1"/>
      <w:marLeft w:val="0"/>
      <w:marRight w:val="0"/>
      <w:marTop w:val="0"/>
      <w:marBottom w:val="0"/>
      <w:divBdr>
        <w:top w:val="none" w:sz="0" w:space="0" w:color="auto"/>
        <w:left w:val="none" w:sz="0" w:space="0" w:color="auto"/>
        <w:bottom w:val="none" w:sz="0" w:space="0" w:color="auto"/>
        <w:right w:val="none" w:sz="0" w:space="0" w:color="auto"/>
      </w:divBdr>
    </w:div>
    <w:div w:id="538588966">
      <w:bodyDiv w:val="1"/>
      <w:marLeft w:val="0"/>
      <w:marRight w:val="0"/>
      <w:marTop w:val="0"/>
      <w:marBottom w:val="0"/>
      <w:divBdr>
        <w:top w:val="none" w:sz="0" w:space="0" w:color="auto"/>
        <w:left w:val="none" w:sz="0" w:space="0" w:color="auto"/>
        <w:bottom w:val="none" w:sz="0" w:space="0" w:color="auto"/>
        <w:right w:val="none" w:sz="0" w:space="0" w:color="auto"/>
      </w:divBdr>
    </w:div>
    <w:div w:id="541598944">
      <w:bodyDiv w:val="1"/>
      <w:marLeft w:val="0"/>
      <w:marRight w:val="0"/>
      <w:marTop w:val="0"/>
      <w:marBottom w:val="0"/>
      <w:divBdr>
        <w:top w:val="none" w:sz="0" w:space="0" w:color="auto"/>
        <w:left w:val="none" w:sz="0" w:space="0" w:color="auto"/>
        <w:bottom w:val="none" w:sz="0" w:space="0" w:color="auto"/>
        <w:right w:val="none" w:sz="0" w:space="0" w:color="auto"/>
      </w:divBdr>
    </w:div>
    <w:div w:id="543834714">
      <w:bodyDiv w:val="1"/>
      <w:marLeft w:val="0"/>
      <w:marRight w:val="0"/>
      <w:marTop w:val="0"/>
      <w:marBottom w:val="0"/>
      <w:divBdr>
        <w:top w:val="none" w:sz="0" w:space="0" w:color="auto"/>
        <w:left w:val="none" w:sz="0" w:space="0" w:color="auto"/>
        <w:bottom w:val="none" w:sz="0" w:space="0" w:color="auto"/>
        <w:right w:val="none" w:sz="0" w:space="0" w:color="auto"/>
      </w:divBdr>
    </w:div>
    <w:div w:id="548808755">
      <w:bodyDiv w:val="1"/>
      <w:marLeft w:val="0"/>
      <w:marRight w:val="0"/>
      <w:marTop w:val="0"/>
      <w:marBottom w:val="0"/>
      <w:divBdr>
        <w:top w:val="none" w:sz="0" w:space="0" w:color="auto"/>
        <w:left w:val="none" w:sz="0" w:space="0" w:color="auto"/>
        <w:bottom w:val="none" w:sz="0" w:space="0" w:color="auto"/>
        <w:right w:val="none" w:sz="0" w:space="0" w:color="auto"/>
      </w:divBdr>
    </w:div>
    <w:div w:id="555745370">
      <w:bodyDiv w:val="1"/>
      <w:marLeft w:val="0"/>
      <w:marRight w:val="0"/>
      <w:marTop w:val="0"/>
      <w:marBottom w:val="0"/>
      <w:divBdr>
        <w:top w:val="none" w:sz="0" w:space="0" w:color="auto"/>
        <w:left w:val="none" w:sz="0" w:space="0" w:color="auto"/>
        <w:bottom w:val="none" w:sz="0" w:space="0" w:color="auto"/>
        <w:right w:val="none" w:sz="0" w:space="0" w:color="auto"/>
      </w:divBdr>
    </w:div>
    <w:div w:id="565647738">
      <w:bodyDiv w:val="1"/>
      <w:marLeft w:val="0"/>
      <w:marRight w:val="0"/>
      <w:marTop w:val="0"/>
      <w:marBottom w:val="0"/>
      <w:divBdr>
        <w:top w:val="none" w:sz="0" w:space="0" w:color="auto"/>
        <w:left w:val="none" w:sz="0" w:space="0" w:color="auto"/>
        <w:bottom w:val="none" w:sz="0" w:space="0" w:color="auto"/>
        <w:right w:val="none" w:sz="0" w:space="0" w:color="auto"/>
      </w:divBdr>
    </w:div>
    <w:div w:id="596712652">
      <w:bodyDiv w:val="1"/>
      <w:marLeft w:val="0"/>
      <w:marRight w:val="0"/>
      <w:marTop w:val="0"/>
      <w:marBottom w:val="0"/>
      <w:divBdr>
        <w:top w:val="none" w:sz="0" w:space="0" w:color="auto"/>
        <w:left w:val="none" w:sz="0" w:space="0" w:color="auto"/>
        <w:bottom w:val="none" w:sz="0" w:space="0" w:color="auto"/>
        <w:right w:val="none" w:sz="0" w:space="0" w:color="auto"/>
      </w:divBdr>
    </w:div>
    <w:div w:id="597831194">
      <w:bodyDiv w:val="1"/>
      <w:marLeft w:val="0"/>
      <w:marRight w:val="0"/>
      <w:marTop w:val="0"/>
      <w:marBottom w:val="0"/>
      <w:divBdr>
        <w:top w:val="none" w:sz="0" w:space="0" w:color="auto"/>
        <w:left w:val="none" w:sz="0" w:space="0" w:color="auto"/>
        <w:bottom w:val="none" w:sz="0" w:space="0" w:color="auto"/>
        <w:right w:val="none" w:sz="0" w:space="0" w:color="auto"/>
      </w:divBdr>
    </w:div>
    <w:div w:id="603999313">
      <w:bodyDiv w:val="1"/>
      <w:marLeft w:val="0"/>
      <w:marRight w:val="0"/>
      <w:marTop w:val="0"/>
      <w:marBottom w:val="0"/>
      <w:divBdr>
        <w:top w:val="none" w:sz="0" w:space="0" w:color="auto"/>
        <w:left w:val="none" w:sz="0" w:space="0" w:color="auto"/>
        <w:bottom w:val="none" w:sz="0" w:space="0" w:color="auto"/>
        <w:right w:val="none" w:sz="0" w:space="0" w:color="auto"/>
      </w:divBdr>
    </w:div>
    <w:div w:id="617832349">
      <w:bodyDiv w:val="1"/>
      <w:marLeft w:val="0"/>
      <w:marRight w:val="0"/>
      <w:marTop w:val="0"/>
      <w:marBottom w:val="0"/>
      <w:divBdr>
        <w:top w:val="none" w:sz="0" w:space="0" w:color="auto"/>
        <w:left w:val="none" w:sz="0" w:space="0" w:color="auto"/>
        <w:bottom w:val="none" w:sz="0" w:space="0" w:color="auto"/>
        <w:right w:val="none" w:sz="0" w:space="0" w:color="auto"/>
      </w:divBdr>
    </w:div>
    <w:div w:id="627316662">
      <w:bodyDiv w:val="1"/>
      <w:marLeft w:val="0"/>
      <w:marRight w:val="0"/>
      <w:marTop w:val="0"/>
      <w:marBottom w:val="0"/>
      <w:divBdr>
        <w:top w:val="none" w:sz="0" w:space="0" w:color="auto"/>
        <w:left w:val="none" w:sz="0" w:space="0" w:color="auto"/>
        <w:bottom w:val="none" w:sz="0" w:space="0" w:color="auto"/>
        <w:right w:val="none" w:sz="0" w:space="0" w:color="auto"/>
      </w:divBdr>
    </w:div>
    <w:div w:id="631592760">
      <w:bodyDiv w:val="1"/>
      <w:marLeft w:val="0"/>
      <w:marRight w:val="0"/>
      <w:marTop w:val="0"/>
      <w:marBottom w:val="0"/>
      <w:divBdr>
        <w:top w:val="none" w:sz="0" w:space="0" w:color="auto"/>
        <w:left w:val="none" w:sz="0" w:space="0" w:color="auto"/>
        <w:bottom w:val="none" w:sz="0" w:space="0" w:color="auto"/>
        <w:right w:val="none" w:sz="0" w:space="0" w:color="auto"/>
      </w:divBdr>
    </w:div>
    <w:div w:id="640421575">
      <w:bodyDiv w:val="1"/>
      <w:marLeft w:val="0"/>
      <w:marRight w:val="0"/>
      <w:marTop w:val="0"/>
      <w:marBottom w:val="0"/>
      <w:divBdr>
        <w:top w:val="none" w:sz="0" w:space="0" w:color="auto"/>
        <w:left w:val="none" w:sz="0" w:space="0" w:color="auto"/>
        <w:bottom w:val="none" w:sz="0" w:space="0" w:color="auto"/>
        <w:right w:val="none" w:sz="0" w:space="0" w:color="auto"/>
      </w:divBdr>
    </w:div>
    <w:div w:id="654144636">
      <w:bodyDiv w:val="1"/>
      <w:marLeft w:val="0"/>
      <w:marRight w:val="0"/>
      <w:marTop w:val="0"/>
      <w:marBottom w:val="0"/>
      <w:divBdr>
        <w:top w:val="none" w:sz="0" w:space="0" w:color="auto"/>
        <w:left w:val="none" w:sz="0" w:space="0" w:color="auto"/>
        <w:bottom w:val="none" w:sz="0" w:space="0" w:color="auto"/>
        <w:right w:val="none" w:sz="0" w:space="0" w:color="auto"/>
      </w:divBdr>
    </w:div>
    <w:div w:id="670181878">
      <w:bodyDiv w:val="1"/>
      <w:marLeft w:val="0"/>
      <w:marRight w:val="0"/>
      <w:marTop w:val="0"/>
      <w:marBottom w:val="0"/>
      <w:divBdr>
        <w:top w:val="none" w:sz="0" w:space="0" w:color="auto"/>
        <w:left w:val="none" w:sz="0" w:space="0" w:color="auto"/>
        <w:bottom w:val="none" w:sz="0" w:space="0" w:color="auto"/>
        <w:right w:val="none" w:sz="0" w:space="0" w:color="auto"/>
      </w:divBdr>
    </w:div>
    <w:div w:id="687102833">
      <w:bodyDiv w:val="1"/>
      <w:marLeft w:val="0"/>
      <w:marRight w:val="0"/>
      <w:marTop w:val="0"/>
      <w:marBottom w:val="0"/>
      <w:divBdr>
        <w:top w:val="none" w:sz="0" w:space="0" w:color="auto"/>
        <w:left w:val="none" w:sz="0" w:space="0" w:color="auto"/>
        <w:bottom w:val="none" w:sz="0" w:space="0" w:color="auto"/>
        <w:right w:val="none" w:sz="0" w:space="0" w:color="auto"/>
      </w:divBdr>
    </w:div>
    <w:div w:id="690104493">
      <w:bodyDiv w:val="1"/>
      <w:marLeft w:val="0"/>
      <w:marRight w:val="0"/>
      <w:marTop w:val="0"/>
      <w:marBottom w:val="0"/>
      <w:divBdr>
        <w:top w:val="none" w:sz="0" w:space="0" w:color="auto"/>
        <w:left w:val="none" w:sz="0" w:space="0" w:color="auto"/>
        <w:bottom w:val="none" w:sz="0" w:space="0" w:color="auto"/>
        <w:right w:val="none" w:sz="0" w:space="0" w:color="auto"/>
      </w:divBdr>
    </w:div>
    <w:div w:id="714895572">
      <w:bodyDiv w:val="1"/>
      <w:marLeft w:val="0"/>
      <w:marRight w:val="0"/>
      <w:marTop w:val="0"/>
      <w:marBottom w:val="0"/>
      <w:divBdr>
        <w:top w:val="none" w:sz="0" w:space="0" w:color="auto"/>
        <w:left w:val="none" w:sz="0" w:space="0" w:color="auto"/>
        <w:bottom w:val="none" w:sz="0" w:space="0" w:color="auto"/>
        <w:right w:val="none" w:sz="0" w:space="0" w:color="auto"/>
      </w:divBdr>
    </w:div>
    <w:div w:id="721052262">
      <w:bodyDiv w:val="1"/>
      <w:marLeft w:val="0"/>
      <w:marRight w:val="0"/>
      <w:marTop w:val="0"/>
      <w:marBottom w:val="0"/>
      <w:divBdr>
        <w:top w:val="none" w:sz="0" w:space="0" w:color="auto"/>
        <w:left w:val="none" w:sz="0" w:space="0" w:color="auto"/>
        <w:bottom w:val="none" w:sz="0" w:space="0" w:color="auto"/>
        <w:right w:val="none" w:sz="0" w:space="0" w:color="auto"/>
      </w:divBdr>
    </w:div>
    <w:div w:id="728770897">
      <w:bodyDiv w:val="1"/>
      <w:marLeft w:val="0"/>
      <w:marRight w:val="0"/>
      <w:marTop w:val="0"/>
      <w:marBottom w:val="0"/>
      <w:divBdr>
        <w:top w:val="none" w:sz="0" w:space="0" w:color="auto"/>
        <w:left w:val="none" w:sz="0" w:space="0" w:color="auto"/>
        <w:bottom w:val="none" w:sz="0" w:space="0" w:color="auto"/>
        <w:right w:val="none" w:sz="0" w:space="0" w:color="auto"/>
      </w:divBdr>
    </w:div>
    <w:div w:id="749814024">
      <w:bodyDiv w:val="1"/>
      <w:marLeft w:val="0"/>
      <w:marRight w:val="0"/>
      <w:marTop w:val="0"/>
      <w:marBottom w:val="0"/>
      <w:divBdr>
        <w:top w:val="none" w:sz="0" w:space="0" w:color="auto"/>
        <w:left w:val="none" w:sz="0" w:space="0" w:color="auto"/>
        <w:bottom w:val="none" w:sz="0" w:space="0" w:color="auto"/>
        <w:right w:val="none" w:sz="0" w:space="0" w:color="auto"/>
      </w:divBdr>
    </w:div>
    <w:div w:id="775516629">
      <w:bodyDiv w:val="1"/>
      <w:marLeft w:val="0"/>
      <w:marRight w:val="0"/>
      <w:marTop w:val="0"/>
      <w:marBottom w:val="0"/>
      <w:divBdr>
        <w:top w:val="none" w:sz="0" w:space="0" w:color="auto"/>
        <w:left w:val="none" w:sz="0" w:space="0" w:color="auto"/>
        <w:bottom w:val="none" w:sz="0" w:space="0" w:color="auto"/>
        <w:right w:val="none" w:sz="0" w:space="0" w:color="auto"/>
      </w:divBdr>
    </w:div>
    <w:div w:id="777336460">
      <w:bodyDiv w:val="1"/>
      <w:marLeft w:val="0"/>
      <w:marRight w:val="0"/>
      <w:marTop w:val="0"/>
      <w:marBottom w:val="0"/>
      <w:divBdr>
        <w:top w:val="none" w:sz="0" w:space="0" w:color="auto"/>
        <w:left w:val="none" w:sz="0" w:space="0" w:color="auto"/>
        <w:bottom w:val="none" w:sz="0" w:space="0" w:color="auto"/>
        <w:right w:val="none" w:sz="0" w:space="0" w:color="auto"/>
      </w:divBdr>
    </w:div>
    <w:div w:id="813789633">
      <w:bodyDiv w:val="1"/>
      <w:marLeft w:val="0"/>
      <w:marRight w:val="0"/>
      <w:marTop w:val="0"/>
      <w:marBottom w:val="0"/>
      <w:divBdr>
        <w:top w:val="none" w:sz="0" w:space="0" w:color="auto"/>
        <w:left w:val="none" w:sz="0" w:space="0" w:color="auto"/>
        <w:bottom w:val="none" w:sz="0" w:space="0" w:color="auto"/>
        <w:right w:val="none" w:sz="0" w:space="0" w:color="auto"/>
      </w:divBdr>
    </w:div>
    <w:div w:id="821431157">
      <w:bodyDiv w:val="1"/>
      <w:marLeft w:val="0"/>
      <w:marRight w:val="0"/>
      <w:marTop w:val="0"/>
      <w:marBottom w:val="0"/>
      <w:divBdr>
        <w:top w:val="none" w:sz="0" w:space="0" w:color="auto"/>
        <w:left w:val="none" w:sz="0" w:space="0" w:color="auto"/>
        <w:bottom w:val="none" w:sz="0" w:space="0" w:color="auto"/>
        <w:right w:val="none" w:sz="0" w:space="0" w:color="auto"/>
      </w:divBdr>
    </w:div>
    <w:div w:id="823275238">
      <w:bodyDiv w:val="1"/>
      <w:marLeft w:val="0"/>
      <w:marRight w:val="0"/>
      <w:marTop w:val="0"/>
      <w:marBottom w:val="0"/>
      <w:divBdr>
        <w:top w:val="none" w:sz="0" w:space="0" w:color="auto"/>
        <w:left w:val="none" w:sz="0" w:space="0" w:color="auto"/>
        <w:bottom w:val="none" w:sz="0" w:space="0" w:color="auto"/>
        <w:right w:val="none" w:sz="0" w:space="0" w:color="auto"/>
      </w:divBdr>
    </w:div>
    <w:div w:id="826630490">
      <w:bodyDiv w:val="1"/>
      <w:marLeft w:val="0"/>
      <w:marRight w:val="0"/>
      <w:marTop w:val="0"/>
      <w:marBottom w:val="0"/>
      <w:divBdr>
        <w:top w:val="none" w:sz="0" w:space="0" w:color="auto"/>
        <w:left w:val="none" w:sz="0" w:space="0" w:color="auto"/>
        <w:bottom w:val="none" w:sz="0" w:space="0" w:color="auto"/>
        <w:right w:val="none" w:sz="0" w:space="0" w:color="auto"/>
      </w:divBdr>
    </w:div>
    <w:div w:id="840658651">
      <w:bodyDiv w:val="1"/>
      <w:marLeft w:val="0"/>
      <w:marRight w:val="0"/>
      <w:marTop w:val="0"/>
      <w:marBottom w:val="0"/>
      <w:divBdr>
        <w:top w:val="none" w:sz="0" w:space="0" w:color="auto"/>
        <w:left w:val="none" w:sz="0" w:space="0" w:color="auto"/>
        <w:bottom w:val="none" w:sz="0" w:space="0" w:color="auto"/>
        <w:right w:val="none" w:sz="0" w:space="0" w:color="auto"/>
      </w:divBdr>
    </w:div>
    <w:div w:id="855582776">
      <w:bodyDiv w:val="1"/>
      <w:marLeft w:val="0"/>
      <w:marRight w:val="0"/>
      <w:marTop w:val="0"/>
      <w:marBottom w:val="0"/>
      <w:divBdr>
        <w:top w:val="none" w:sz="0" w:space="0" w:color="auto"/>
        <w:left w:val="none" w:sz="0" w:space="0" w:color="auto"/>
        <w:bottom w:val="none" w:sz="0" w:space="0" w:color="auto"/>
        <w:right w:val="none" w:sz="0" w:space="0" w:color="auto"/>
      </w:divBdr>
    </w:div>
    <w:div w:id="858348984">
      <w:bodyDiv w:val="1"/>
      <w:marLeft w:val="0"/>
      <w:marRight w:val="0"/>
      <w:marTop w:val="0"/>
      <w:marBottom w:val="0"/>
      <w:divBdr>
        <w:top w:val="none" w:sz="0" w:space="0" w:color="auto"/>
        <w:left w:val="none" w:sz="0" w:space="0" w:color="auto"/>
        <w:bottom w:val="none" w:sz="0" w:space="0" w:color="auto"/>
        <w:right w:val="none" w:sz="0" w:space="0" w:color="auto"/>
      </w:divBdr>
    </w:div>
    <w:div w:id="860046040">
      <w:bodyDiv w:val="1"/>
      <w:marLeft w:val="0"/>
      <w:marRight w:val="0"/>
      <w:marTop w:val="0"/>
      <w:marBottom w:val="0"/>
      <w:divBdr>
        <w:top w:val="none" w:sz="0" w:space="0" w:color="auto"/>
        <w:left w:val="none" w:sz="0" w:space="0" w:color="auto"/>
        <w:bottom w:val="none" w:sz="0" w:space="0" w:color="auto"/>
        <w:right w:val="none" w:sz="0" w:space="0" w:color="auto"/>
      </w:divBdr>
    </w:div>
    <w:div w:id="887254668">
      <w:bodyDiv w:val="1"/>
      <w:marLeft w:val="0"/>
      <w:marRight w:val="0"/>
      <w:marTop w:val="0"/>
      <w:marBottom w:val="0"/>
      <w:divBdr>
        <w:top w:val="none" w:sz="0" w:space="0" w:color="auto"/>
        <w:left w:val="none" w:sz="0" w:space="0" w:color="auto"/>
        <w:bottom w:val="none" w:sz="0" w:space="0" w:color="auto"/>
        <w:right w:val="none" w:sz="0" w:space="0" w:color="auto"/>
      </w:divBdr>
    </w:div>
    <w:div w:id="898783509">
      <w:bodyDiv w:val="1"/>
      <w:marLeft w:val="0"/>
      <w:marRight w:val="0"/>
      <w:marTop w:val="0"/>
      <w:marBottom w:val="0"/>
      <w:divBdr>
        <w:top w:val="none" w:sz="0" w:space="0" w:color="auto"/>
        <w:left w:val="none" w:sz="0" w:space="0" w:color="auto"/>
        <w:bottom w:val="none" w:sz="0" w:space="0" w:color="auto"/>
        <w:right w:val="none" w:sz="0" w:space="0" w:color="auto"/>
      </w:divBdr>
    </w:div>
    <w:div w:id="919290829">
      <w:bodyDiv w:val="1"/>
      <w:marLeft w:val="0"/>
      <w:marRight w:val="0"/>
      <w:marTop w:val="0"/>
      <w:marBottom w:val="0"/>
      <w:divBdr>
        <w:top w:val="none" w:sz="0" w:space="0" w:color="auto"/>
        <w:left w:val="none" w:sz="0" w:space="0" w:color="auto"/>
        <w:bottom w:val="none" w:sz="0" w:space="0" w:color="auto"/>
        <w:right w:val="none" w:sz="0" w:space="0" w:color="auto"/>
      </w:divBdr>
    </w:div>
    <w:div w:id="929968755">
      <w:bodyDiv w:val="1"/>
      <w:marLeft w:val="0"/>
      <w:marRight w:val="0"/>
      <w:marTop w:val="0"/>
      <w:marBottom w:val="0"/>
      <w:divBdr>
        <w:top w:val="none" w:sz="0" w:space="0" w:color="auto"/>
        <w:left w:val="none" w:sz="0" w:space="0" w:color="auto"/>
        <w:bottom w:val="none" w:sz="0" w:space="0" w:color="auto"/>
        <w:right w:val="none" w:sz="0" w:space="0" w:color="auto"/>
      </w:divBdr>
    </w:div>
    <w:div w:id="935865978">
      <w:bodyDiv w:val="1"/>
      <w:marLeft w:val="0"/>
      <w:marRight w:val="0"/>
      <w:marTop w:val="0"/>
      <w:marBottom w:val="0"/>
      <w:divBdr>
        <w:top w:val="none" w:sz="0" w:space="0" w:color="auto"/>
        <w:left w:val="none" w:sz="0" w:space="0" w:color="auto"/>
        <w:bottom w:val="none" w:sz="0" w:space="0" w:color="auto"/>
        <w:right w:val="none" w:sz="0" w:space="0" w:color="auto"/>
      </w:divBdr>
    </w:div>
    <w:div w:id="938492069">
      <w:bodyDiv w:val="1"/>
      <w:marLeft w:val="0"/>
      <w:marRight w:val="0"/>
      <w:marTop w:val="0"/>
      <w:marBottom w:val="0"/>
      <w:divBdr>
        <w:top w:val="none" w:sz="0" w:space="0" w:color="auto"/>
        <w:left w:val="none" w:sz="0" w:space="0" w:color="auto"/>
        <w:bottom w:val="none" w:sz="0" w:space="0" w:color="auto"/>
        <w:right w:val="none" w:sz="0" w:space="0" w:color="auto"/>
      </w:divBdr>
    </w:div>
    <w:div w:id="943078524">
      <w:bodyDiv w:val="1"/>
      <w:marLeft w:val="0"/>
      <w:marRight w:val="0"/>
      <w:marTop w:val="0"/>
      <w:marBottom w:val="0"/>
      <w:divBdr>
        <w:top w:val="none" w:sz="0" w:space="0" w:color="auto"/>
        <w:left w:val="none" w:sz="0" w:space="0" w:color="auto"/>
        <w:bottom w:val="none" w:sz="0" w:space="0" w:color="auto"/>
        <w:right w:val="none" w:sz="0" w:space="0" w:color="auto"/>
      </w:divBdr>
    </w:div>
    <w:div w:id="945501980">
      <w:bodyDiv w:val="1"/>
      <w:marLeft w:val="0"/>
      <w:marRight w:val="0"/>
      <w:marTop w:val="0"/>
      <w:marBottom w:val="0"/>
      <w:divBdr>
        <w:top w:val="none" w:sz="0" w:space="0" w:color="auto"/>
        <w:left w:val="none" w:sz="0" w:space="0" w:color="auto"/>
        <w:bottom w:val="none" w:sz="0" w:space="0" w:color="auto"/>
        <w:right w:val="none" w:sz="0" w:space="0" w:color="auto"/>
      </w:divBdr>
    </w:div>
    <w:div w:id="957030123">
      <w:bodyDiv w:val="1"/>
      <w:marLeft w:val="0"/>
      <w:marRight w:val="0"/>
      <w:marTop w:val="0"/>
      <w:marBottom w:val="0"/>
      <w:divBdr>
        <w:top w:val="none" w:sz="0" w:space="0" w:color="auto"/>
        <w:left w:val="none" w:sz="0" w:space="0" w:color="auto"/>
        <w:bottom w:val="none" w:sz="0" w:space="0" w:color="auto"/>
        <w:right w:val="none" w:sz="0" w:space="0" w:color="auto"/>
      </w:divBdr>
    </w:div>
    <w:div w:id="1025250216">
      <w:bodyDiv w:val="1"/>
      <w:marLeft w:val="0"/>
      <w:marRight w:val="0"/>
      <w:marTop w:val="0"/>
      <w:marBottom w:val="0"/>
      <w:divBdr>
        <w:top w:val="none" w:sz="0" w:space="0" w:color="auto"/>
        <w:left w:val="none" w:sz="0" w:space="0" w:color="auto"/>
        <w:bottom w:val="none" w:sz="0" w:space="0" w:color="auto"/>
        <w:right w:val="none" w:sz="0" w:space="0" w:color="auto"/>
      </w:divBdr>
    </w:div>
    <w:div w:id="1042630377">
      <w:bodyDiv w:val="1"/>
      <w:marLeft w:val="0"/>
      <w:marRight w:val="0"/>
      <w:marTop w:val="0"/>
      <w:marBottom w:val="0"/>
      <w:divBdr>
        <w:top w:val="none" w:sz="0" w:space="0" w:color="auto"/>
        <w:left w:val="none" w:sz="0" w:space="0" w:color="auto"/>
        <w:bottom w:val="none" w:sz="0" w:space="0" w:color="auto"/>
        <w:right w:val="none" w:sz="0" w:space="0" w:color="auto"/>
      </w:divBdr>
    </w:div>
    <w:div w:id="1053386255">
      <w:bodyDiv w:val="1"/>
      <w:marLeft w:val="0"/>
      <w:marRight w:val="0"/>
      <w:marTop w:val="0"/>
      <w:marBottom w:val="0"/>
      <w:divBdr>
        <w:top w:val="none" w:sz="0" w:space="0" w:color="auto"/>
        <w:left w:val="none" w:sz="0" w:space="0" w:color="auto"/>
        <w:bottom w:val="none" w:sz="0" w:space="0" w:color="auto"/>
        <w:right w:val="none" w:sz="0" w:space="0" w:color="auto"/>
      </w:divBdr>
    </w:div>
    <w:div w:id="1086537933">
      <w:bodyDiv w:val="1"/>
      <w:marLeft w:val="0"/>
      <w:marRight w:val="0"/>
      <w:marTop w:val="0"/>
      <w:marBottom w:val="0"/>
      <w:divBdr>
        <w:top w:val="none" w:sz="0" w:space="0" w:color="auto"/>
        <w:left w:val="none" w:sz="0" w:space="0" w:color="auto"/>
        <w:bottom w:val="none" w:sz="0" w:space="0" w:color="auto"/>
        <w:right w:val="none" w:sz="0" w:space="0" w:color="auto"/>
      </w:divBdr>
    </w:div>
    <w:div w:id="1090471256">
      <w:bodyDiv w:val="1"/>
      <w:marLeft w:val="0"/>
      <w:marRight w:val="0"/>
      <w:marTop w:val="0"/>
      <w:marBottom w:val="0"/>
      <w:divBdr>
        <w:top w:val="none" w:sz="0" w:space="0" w:color="auto"/>
        <w:left w:val="none" w:sz="0" w:space="0" w:color="auto"/>
        <w:bottom w:val="none" w:sz="0" w:space="0" w:color="auto"/>
        <w:right w:val="none" w:sz="0" w:space="0" w:color="auto"/>
      </w:divBdr>
    </w:div>
    <w:div w:id="1102847035">
      <w:bodyDiv w:val="1"/>
      <w:marLeft w:val="0"/>
      <w:marRight w:val="0"/>
      <w:marTop w:val="0"/>
      <w:marBottom w:val="0"/>
      <w:divBdr>
        <w:top w:val="none" w:sz="0" w:space="0" w:color="auto"/>
        <w:left w:val="none" w:sz="0" w:space="0" w:color="auto"/>
        <w:bottom w:val="none" w:sz="0" w:space="0" w:color="auto"/>
        <w:right w:val="none" w:sz="0" w:space="0" w:color="auto"/>
      </w:divBdr>
    </w:div>
    <w:div w:id="1133451913">
      <w:bodyDiv w:val="1"/>
      <w:marLeft w:val="0"/>
      <w:marRight w:val="0"/>
      <w:marTop w:val="0"/>
      <w:marBottom w:val="0"/>
      <w:divBdr>
        <w:top w:val="none" w:sz="0" w:space="0" w:color="auto"/>
        <w:left w:val="none" w:sz="0" w:space="0" w:color="auto"/>
        <w:bottom w:val="none" w:sz="0" w:space="0" w:color="auto"/>
        <w:right w:val="none" w:sz="0" w:space="0" w:color="auto"/>
      </w:divBdr>
    </w:div>
    <w:div w:id="1137141398">
      <w:bodyDiv w:val="1"/>
      <w:marLeft w:val="0"/>
      <w:marRight w:val="0"/>
      <w:marTop w:val="0"/>
      <w:marBottom w:val="0"/>
      <w:divBdr>
        <w:top w:val="none" w:sz="0" w:space="0" w:color="auto"/>
        <w:left w:val="none" w:sz="0" w:space="0" w:color="auto"/>
        <w:bottom w:val="none" w:sz="0" w:space="0" w:color="auto"/>
        <w:right w:val="none" w:sz="0" w:space="0" w:color="auto"/>
      </w:divBdr>
    </w:div>
    <w:div w:id="1143308281">
      <w:bodyDiv w:val="1"/>
      <w:marLeft w:val="0"/>
      <w:marRight w:val="0"/>
      <w:marTop w:val="0"/>
      <w:marBottom w:val="0"/>
      <w:divBdr>
        <w:top w:val="none" w:sz="0" w:space="0" w:color="auto"/>
        <w:left w:val="none" w:sz="0" w:space="0" w:color="auto"/>
        <w:bottom w:val="none" w:sz="0" w:space="0" w:color="auto"/>
        <w:right w:val="none" w:sz="0" w:space="0" w:color="auto"/>
      </w:divBdr>
    </w:div>
    <w:div w:id="1153762242">
      <w:bodyDiv w:val="1"/>
      <w:marLeft w:val="0"/>
      <w:marRight w:val="0"/>
      <w:marTop w:val="0"/>
      <w:marBottom w:val="0"/>
      <w:divBdr>
        <w:top w:val="none" w:sz="0" w:space="0" w:color="auto"/>
        <w:left w:val="none" w:sz="0" w:space="0" w:color="auto"/>
        <w:bottom w:val="none" w:sz="0" w:space="0" w:color="auto"/>
        <w:right w:val="none" w:sz="0" w:space="0" w:color="auto"/>
      </w:divBdr>
    </w:div>
    <w:div w:id="1163936895">
      <w:bodyDiv w:val="1"/>
      <w:marLeft w:val="0"/>
      <w:marRight w:val="0"/>
      <w:marTop w:val="0"/>
      <w:marBottom w:val="0"/>
      <w:divBdr>
        <w:top w:val="none" w:sz="0" w:space="0" w:color="auto"/>
        <w:left w:val="none" w:sz="0" w:space="0" w:color="auto"/>
        <w:bottom w:val="none" w:sz="0" w:space="0" w:color="auto"/>
        <w:right w:val="none" w:sz="0" w:space="0" w:color="auto"/>
      </w:divBdr>
    </w:div>
    <w:div w:id="1175681518">
      <w:bodyDiv w:val="1"/>
      <w:marLeft w:val="0"/>
      <w:marRight w:val="0"/>
      <w:marTop w:val="0"/>
      <w:marBottom w:val="0"/>
      <w:divBdr>
        <w:top w:val="none" w:sz="0" w:space="0" w:color="auto"/>
        <w:left w:val="none" w:sz="0" w:space="0" w:color="auto"/>
        <w:bottom w:val="none" w:sz="0" w:space="0" w:color="auto"/>
        <w:right w:val="none" w:sz="0" w:space="0" w:color="auto"/>
      </w:divBdr>
    </w:div>
    <w:div w:id="1176962074">
      <w:bodyDiv w:val="1"/>
      <w:marLeft w:val="0"/>
      <w:marRight w:val="0"/>
      <w:marTop w:val="0"/>
      <w:marBottom w:val="0"/>
      <w:divBdr>
        <w:top w:val="none" w:sz="0" w:space="0" w:color="auto"/>
        <w:left w:val="none" w:sz="0" w:space="0" w:color="auto"/>
        <w:bottom w:val="none" w:sz="0" w:space="0" w:color="auto"/>
        <w:right w:val="none" w:sz="0" w:space="0" w:color="auto"/>
      </w:divBdr>
    </w:div>
    <w:div w:id="1217625831">
      <w:bodyDiv w:val="1"/>
      <w:marLeft w:val="0"/>
      <w:marRight w:val="0"/>
      <w:marTop w:val="0"/>
      <w:marBottom w:val="0"/>
      <w:divBdr>
        <w:top w:val="none" w:sz="0" w:space="0" w:color="auto"/>
        <w:left w:val="none" w:sz="0" w:space="0" w:color="auto"/>
        <w:bottom w:val="none" w:sz="0" w:space="0" w:color="auto"/>
        <w:right w:val="none" w:sz="0" w:space="0" w:color="auto"/>
      </w:divBdr>
    </w:div>
    <w:div w:id="1218936604">
      <w:bodyDiv w:val="1"/>
      <w:marLeft w:val="0"/>
      <w:marRight w:val="0"/>
      <w:marTop w:val="0"/>
      <w:marBottom w:val="0"/>
      <w:divBdr>
        <w:top w:val="none" w:sz="0" w:space="0" w:color="auto"/>
        <w:left w:val="none" w:sz="0" w:space="0" w:color="auto"/>
        <w:bottom w:val="none" w:sz="0" w:space="0" w:color="auto"/>
        <w:right w:val="none" w:sz="0" w:space="0" w:color="auto"/>
      </w:divBdr>
    </w:div>
    <w:div w:id="1255435228">
      <w:bodyDiv w:val="1"/>
      <w:marLeft w:val="0"/>
      <w:marRight w:val="0"/>
      <w:marTop w:val="0"/>
      <w:marBottom w:val="0"/>
      <w:divBdr>
        <w:top w:val="none" w:sz="0" w:space="0" w:color="auto"/>
        <w:left w:val="none" w:sz="0" w:space="0" w:color="auto"/>
        <w:bottom w:val="none" w:sz="0" w:space="0" w:color="auto"/>
        <w:right w:val="none" w:sz="0" w:space="0" w:color="auto"/>
      </w:divBdr>
    </w:div>
    <w:div w:id="1267158657">
      <w:bodyDiv w:val="1"/>
      <w:marLeft w:val="0"/>
      <w:marRight w:val="0"/>
      <w:marTop w:val="0"/>
      <w:marBottom w:val="0"/>
      <w:divBdr>
        <w:top w:val="none" w:sz="0" w:space="0" w:color="auto"/>
        <w:left w:val="none" w:sz="0" w:space="0" w:color="auto"/>
        <w:bottom w:val="none" w:sz="0" w:space="0" w:color="auto"/>
        <w:right w:val="none" w:sz="0" w:space="0" w:color="auto"/>
      </w:divBdr>
    </w:div>
    <w:div w:id="1268078206">
      <w:bodyDiv w:val="1"/>
      <w:marLeft w:val="0"/>
      <w:marRight w:val="0"/>
      <w:marTop w:val="0"/>
      <w:marBottom w:val="0"/>
      <w:divBdr>
        <w:top w:val="none" w:sz="0" w:space="0" w:color="auto"/>
        <w:left w:val="none" w:sz="0" w:space="0" w:color="auto"/>
        <w:bottom w:val="none" w:sz="0" w:space="0" w:color="auto"/>
        <w:right w:val="none" w:sz="0" w:space="0" w:color="auto"/>
      </w:divBdr>
    </w:div>
    <w:div w:id="1270046771">
      <w:bodyDiv w:val="1"/>
      <w:marLeft w:val="0"/>
      <w:marRight w:val="0"/>
      <w:marTop w:val="0"/>
      <w:marBottom w:val="0"/>
      <w:divBdr>
        <w:top w:val="none" w:sz="0" w:space="0" w:color="auto"/>
        <w:left w:val="none" w:sz="0" w:space="0" w:color="auto"/>
        <w:bottom w:val="none" w:sz="0" w:space="0" w:color="auto"/>
        <w:right w:val="none" w:sz="0" w:space="0" w:color="auto"/>
      </w:divBdr>
    </w:div>
    <w:div w:id="1307202728">
      <w:bodyDiv w:val="1"/>
      <w:marLeft w:val="0"/>
      <w:marRight w:val="0"/>
      <w:marTop w:val="0"/>
      <w:marBottom w:val="0"/>
      <w:divBdr>
        <w:top w:val="none" w:sz="0" w:space="0" w:color="auto"/>
        <w:left w:val="none" w:sz="0" w:space="0" w:color="auto"/>
        <w:bottom w:val="none" w:sz="0" w:space="0" w:color="auto"/>
        <w:right w:val="none" w:sz="0" w:space="0" w:color="auto"/>
      </w:divBdr>
    </w:div>
    <w:div w:id="1314026362">
      <w:bodyDiv w:val="1"/>
      <w:marLeft w:val="0"/>
      <w:marRight w:val="0"/>
      <w:marTop w:val="0"/>
      <w:marBottom w:val="0"/>
      <w:divBdr>
        <w:top w:val="none" w:sz="0" w:space="0" w:color="auto"/>
        <w:left w:val="none" w:sz="0" w:space="0" w:color="auto"/>
        <w:bottom w:val="none" w:sz="0" w:space="0" w:color="auto"/>
        <w:right w:val="none" w:sz="0" w:space="0" w:color="auto"/>
      </w:divBdr>
    </w:div>
    <w:div w:id="1318923858">
      <w:bodyDiv w:val="1"/>
      <w:marLeft w:val="0"/>
      <w:marRight w:val="0"/>
      <w:marTop w:val="0"/>
      <w:marBottom w:val="0"/>
      <w:divBdr>
        <w:top w:val="none" w:sz="0" w:space="0" w:color="auto"/>
        <w:left w:val="none" w:sz="0" w:space="0" w:color="auto"/>
        <w:bottom w:val="none" w:sz="0" w:space="0" w:color="auto"/>
        <w:right w:val="none" w:sz="0" w:space="0" w:color="auto"/>
      </w:divBdr>
    </w:div>
    <w:div w:id="1333296019">
      <w:bodyDiv w:val="1"/>
      <w:marLeft w:val="0"/>
      <w:marRight w:val="0"/>
      <w:marTop w:val="0"/>
      <w:marBottom w:val="0"/>
      <w:divBdr>
        <w:top w:val="none" w:sz="0" w:space="0" w:color="auto"/>
        <w:left w:val="none" w:sz="0" w:space="0" w:color="auto"/>
        <w:bottom w:val="none" w:sz="0" w:space="0" w:color="auto"/>
        <w:right w:val="none" w:sz="0" w:space="0" w:color="auto"/>
      </w:divBdr>
    </w:div>
    <w:div w:id="1335645131">
      <w:bodyDiv w:val="1"/>
      <w:marLeft w:val="0"/>
      <w:marRight w:val="0"/>
      <w:marTop w:val="0"/>
      <w:marBottom w:val="0"/>
      <w:divBdr>
        <w:top w:val="none" w:sz="0" w:space="0" w:color="auto"/>
        <w:left w:val="none" w:sz="0" w:space="0" w:color="auto"/>
        <w:bottom w:val="none" w:sz="0" w:space="0" w:color="auto"/>
        <w:right w:val="none" w:sz="0" w:space="0" w:color="auto"/>
      </w:divBdr>
    </w:div>
    <w:div w:id="1342512869">
      <w:bodyDiv w:val="1"/>
      <w:marLeft w:val="0"/>
      <w:marRight w:val="0"/>
      <w:marTop w:val="0"/>
      <w:marBottom w:val="0"/>
      <w:divBdr>
        <w:top w:val="none" w:sz="0" w:space="0" w:color="auto"/>
        <w:left w:val="none" w:sz="0" w:space="0" w:color="auto"/>
        <w:bottom w:val="none" w:sz="0" w:space="0" w:color="auto"/>
        <w:right w:val="none" w:sz="0" w:space="0" w:color="auto"/>
      </w:divBdr>
    </w:div>
    <w:div w:id="1343782027">
      <w:bodyDiv w:val="1"/>
      <w:marLeft w:val="0"/>
      <w:marRight w:val="0"/>
      <w:marTop w:val="0"/>
      <w:marBottom w:val="0"/>
      <w:divBdr>
        <w:top w:val="none" w:sz="0" w:space="0" w:color="auto"/>
        <w:left w:val="none" w:sz="0" w:space="0" w:color="auto"/>
        <w:bottom w:val="none" w:sz="0" w:space="0" w:color="auto"/>
        <w:right w:val="none" w:sz="0" w:space="0" w:color="auto"/>
      </w:divBdr>
    </w:div>
    <w:div w:id="1355037572">
      <w:bodyDiv w:val="1"/>
      <w:marLeft w:val="0"/>
      <w:marRight w:val="0"/>
      <w:marTop w:val="0"/>
      <w:marBottom w:val="0"/>
      <w:divBdr>
        <w:top w:val="none" w:sz="0" w:space="0" w:color="auto"/>
        <w:left w:val="none" w:sz="0" w:space="0" w:color="auto"/>
        <w:bottom w:val="none" w:sz="0" w:space="0" w:color="auto"/>
        <w:right w:val="none" w:sz="0" w:space="0" w:color="auto"/>
      </w:divBdr>
    </w:div>
    <w:div w:id="1356037477">
      <w:bodyDiv w:val="1"/>
      <w:marLeft w:val="0"/>
      <w:marRight w:val="0"/>
      <w:marTop w:val="0"/>
      <w:marBottom w:val="0"/>
      <w:divBdr>
        <w:top w:val="none" w:sz="0" w:space="0" w:color="auto"/>
        <w:left w:val="none" w:sz="0" w:space="0" w:color="auto"/>
        <w:bottom w:val="none" w:sz="0" w:space="0" w:color="auto"/>
        <w:right w:val="none" w:sz="0" w:space="0" w:color="auto"/>
      </w:divBdr>
    </w:div>
    <w:div w:id="1370833324">
      <w:bodyDiv w:val="1"/>
      <w:marLeft w:val="0"/>
      <w:marRight w:val="0"/>
      <w:marTop w:val="0"/>
      <w:marBottom w:val="0"/>
      <w:divBdr>
        <w:top w:val="none" w:sz="0" w:space="0" w:color="auto"/>
        <w:left w:val="none" w:sz="0" w:space="0" w:color="auto"/>
        <w:bottom w:val="none" w:sz="0" w:space="0" w:color="auto"/>
        <w:right w:val="none" w:sz="0" w:space="0" w:color="auto"/>
      </w:divBdr>
    </w:div>
    <w:div w:id="1380327407">
      <w:bodyDiv w:val="1"/>
      <w:marLeft w:val="0"/>
      <w:marRight w:val="0"/>
      <w:marTop w:val="0"/>
      <w:marBottom w:val="0"/>
      <w:divBdr>
        <w:top w:val="none" w:sz="0" w:space="0" w:color="auto"/>
        <w:left w:val="none" w:sz="0" w:space="0" w:color="auto"/>
        <w:bottom w:val="none" w:sz="0" w:space="0" w:color="auto"/>
        <w:right w:val="none" w:sz="0" w:space="0" w:color="auto"/>
      </w:divBdr>
    </w:div>
    <w:div w:id="1407918290">
      <w:bodyDiv w:val="1"/>
      <w:marLeft w:val="0"/>
      <w:marRight w:val="0"/>
      <w:marTop w:val="0"/>
      <w:marBottom w:val="0"/>
      <w:divBdr>
        <w:top w:val="none" w:sz="0" w:space="0" w:color="auto"/>
        <w:left w:val="none" w:sz="0" w:space="0" w:color="auto"/>
        <w:bottom w:val="none" w:sz="0" w:space="0" w:color="auto"/>
        <w:right w:val="none" w:sz="0" w:space="0" w:color="auto"/>
      </w:divBdr>
    </w:div>
    <w:div w:id="1441142961">
      <w:bodyDiv w:val="1"/>
      <w:marLeft w:val="0"/>
      <w:marRight w:val="0"/>
      <w:marTop w:val="0"/>
      <w:marBottom w:val="0"/>
      <w:divBdr>
        <w:top w:val="none" w:sz="0" w:space="0" w:color="auto"/>
        <w:left w:val="none" w:sz="0" w:space="0" w:color="auto"/>
        <w:bottom w:val="none" w:sz="0" w:space="0" w:color="auto"/>
        <w:right w:val="none" w:sz="0" w:space="0" w:color="auto"/>
      </w:divBdr>
    </w:div>
    <w:div w:id="1444955552">
      <w:bodyDiv w:val="1"/>
      <w:marLeft w:val="0"/>
      <w:marRight w:val="0"/>
      <w:marTop w:val="0"/>
      <w:marBottom w:val="0"/>
      <w:divBdr>
        <w:top w:val="none" w:sz="0" w:space="0" w:color="auto"/>
        <w:left w:val="none" w:sz="0" w:space="0" w:color="auto"/>
        <w:bottom w:val="none" w:sz="0" w:space="0" w:color="auto"/>
        <w:right w:val="none" w:sz="0" w:space="0" w:color="auto"/>
      </w:divBdr>
    </w:div>
    <w:div w:id="1446194849">
      <w:bodyDiv w:val="1"/>
      <w:marLeft w:val="0"/>
      <w:marRight w:val="0"/>
      <w:marTop w:val="0"/>
      <w:marBottom w:val="0"/>
      <w:divBdr>
        <w:top w:val="none" w:sz="0" w:space="0" w:color="auto"/>
        <w:left w:val="none" w:sz="0" w:space="0" w:color="auto"/>
        <w:bottom w:val="none" w:sz="0" w:space="0" w:color="auto"/>
        <w:right w:val="none" w:sz="0" w:space="0" w:color="auto"/>
      </w:divBdr>
    </w:div>
    <w:div w:id="1451054110">
      <w:bodyDiv w:val="1"/>
      <w:marLeft w:val="0"/>
      <w:marRight w:val="0"/>
      <w:marTop w:val="0"/>
      <w:marBottom w:val="0"/>
      <w:divBdr>
        <w:top w:val="none" w:sz="0" w:space="0" w:color="auto"/>
        <w:left w:val="none" w:sz="0" w:space="0" w:color="auto"/>
        <w:bottom w:val="none" w:sz="0" w:space="0" w:color="auto"/>
        <w:right w:val="none" w:sz="0" w:space="0" w:color="auto"/>
      </w:divBdr>
    </w:div>
    <w:div w:id="1462453660">
      <w:bodyDiv w:val="1"/>
      <w:marLeft w:val="0"/>
      <w:marRight w:val="0"/>
      <w:marTop w:val="0"/>
      <w:marBottom w:val="0"/>
      <w:divBdr>
        <w:top w:val="none" w:sz="0" w:space="0" w:color="auto"/>
        <w:left w:val="none" w:sz="0" w:space="0" w:color="auto"/>
        <w:bottom w:val="none" w:sz="0" w:space="0" w:color="auto"/>
        <w:right w:val="none" w:sz="0" w:space="0" w:color="auto"/>
      </w:divBdr>
    </w:div>
    <w:div w:id="1463692761">
      <w:bodyDiv w:val="1"/>
      <w:marLeft w:val="0"/>
      <w:marRight w:val="0"/>
      <w:marTop w:val="0"/>
      <w:marBottom w:val="0"/>
      <w:divBdr>
        <w:top w:val="none" w:sz="0" w:space="0" w:color="auto"/>
        <w:left w:val="none" w:sz="0" w:space="0" w:color="auto"/>
        <w:bottom w:val="none" w:sz="0" w:space="0" w:color="auto"/>
        <w:right w:val="none" w:sz="0" w:space="0" w:color="auto"/>
      </w:divBdr>
    </w:div>
    <w:div w:id="1466778916">
      <w:bodyDiv w:val="1"/>
      <w:marLeft w:val="0"/>
      <w:marRight w:val="0"/>
      <w:marTop w:val="0"/>
      <w:marBottom w:val="0"/>
      <w:divBdr>
        <w:top w:val="none" w:sz="0" w:space="0" w:color="auto"/>
        <w:left w:val="none" w:sz="0" w:space="0" w:color="auto"/>
        <w:bottom w:val="none" w:sz="0" w:space="0" w:color="auto"/>
        <w:right w:val="none" w:sz="0" w:space="0" w:color="auto"/>
      </w:divBdr>
    </w:div>
    <w:div w:id="1470975568">
      <w:bodyDiv w:val="1"/>
      <w:marLeft w:val="0"/>
      <w:marRight w:val="0"/>
      <w:marTop w:val="0"/>
      <w:marBottom w:val="0"/>
      <w:divBdr>
        <w:top w:val="none" w:sz="0" w:space="0" w:color="auto"/>
        <w:left w:val="none" w:sz="0" w:space="0" w:color="auto"/>
        <w:bottom w:val="none" w:sz="0" w:space="0" w:color="auto"/>
        <w:right w:val="none" w:sz="0" w:space="0" w:color="auto"/>
      </w:divBdr>
    </w:div>
    <w:div w:id="1481656715">
      <w:bodyDiv w:val="1"/>
      <w:marLeft w:val="0"/>
      <w:marRight w:val="0"/>
      <w:marTop w:val="0"/>
      <w:marBottom w:val="0"/>
      <w:divBdr>
        <w:top w:val="none" w:sz="0" w:space="0" w:color="auto"/>
        <w:left w:val="none" w:sz="0" w:space="0" w:color="auto"/>
        <w:bottom w:val="none" w:sz="0" w:space="0" w:color="auto"/>
        <w:right w:val="none" w:sz="0" w:space="0" w:color="auto"/>
      </w:divBdr>
    </w:div>
    <w:div w:id="1485466102">
      <w:bodyDiv w:val="1"/>
      <w:marLeft w:val="0"/>
      <w:marRight w:val="0"/>
      <w:marTop w:val="0"/>
      <w:marBottom w:val="0"/>
      <w:divBdr>
        <w:top w:val="none" w:sz="0" w:space="0" w:color="auto"/>
        <w:left w:val="none" w:sz="0" w:space="0" w:color="auto"/>
        <w:bottom w:val="none" w:sz="0" w:space="0" w:color="auto"/>
        <w:right w:val="none" w:sz="0" w:space="0" w:color="auto"/>
      </w:divBdr>
    </w:div>
    <w:div w:id="1520050014">
      <w:bodyDiv w:val="1"/>
      <w:marLeft w:val="0"/>
      <w:marRight w:val="0"/>
      <w:marTop w:val="0"/>
      <w:marBottom w:val="0"/>
      <w:divBdr>
        <w:top w:val="none" w:sz="0" w:space="0" w:color="auto"/>
        <w:left w:val="none" w:sz="0" w:space="0" w:color="auto"/>
        <w:bottom w:val="none" w:sz="0" w:space="0" w:color="auto"/>
        <w:right w:val="none" w:sz="0" w:space="0" w:color="auto"/>
      </w:divBdr>
    </w:div>
    <w:div w:id="1525242409">
      <w:bodyDiv w:val="1"/>
      <w:marLeft w:val="0"/>
      <w:marRight w:val="0"/>
      <w:marTop w:val="0"/>
      <w:marBottom w:val="0"/>
      <w:divBdr>
        <w:top w:val="none" w:sz="0" w:space="0" w:color="auto"/>
        <w:left w:val="none" w:sz="0" w:space="0" w:color="auto"/>
        <w:bottom w:val="none" w:sz="0" w:space="0" w:color="auto"/>
        <w:right w:val="none" w:sz="0" w:space="0" w:color="auto"/>
      </w:divBdr>
    </w:div>
    <w:div w:id="1548297816">
      <w:bodyDiv w:val="1"/>
      <w:marLeft w:val="0"/>
      <w:marRight w:val="0"/>
      <w:marTop w:val="0"/>
      <w:marBottom w:val="0"/>
      <w:divBdr>
        <w:top w:val="none" w:sz="0" w:space="0" w:color="auto"/>
        <w:left w:val="none" w:sz="0" w:space="0" w:color="auto"/>
        <w:bottom w:val="none" w:sz="0" w:space="0" w:color="auto"/>
        <w:right w:val="none" w:sz="0" w:space="0" w:color="auto"/>
      </w:divBdr>
    </w:div>
    <w:div w:id="1550527726">
      <w:bodyDiv w:val="1"/>
      <w:marLeft w:val="0"/>
      <w:marRight w:val="0"/>
      <w:marTop w:val="0"/>
      <w:marBottom w:val="0"/>
      <w:divBdr>
        <w:top w:val="none" w:sz="0" w:space="0" w:color="auto"/>
        <w:left w:val="none" w:sz="0" w:space="0" w:color="auto"/>
        <w:bottom w:val="none" w:sz="0" w:space="0" w:color="auto"/>
        <w:right w:val="none" w:sz="0" w:space="0" w:color="auto"/>
      </w:divBdr>
    </w:div>
    <w:div w:id="1551764012">
      <w:bodyDiv w:val="1"/>
      <w:marLeft w:val="0"/>
      <w:marRight w:val="0"/>
      <w:marTop w:val="0"/>
      <w:marBottom w:val="0"/>
      <w:divBdr>
        <w:top w:val="none" w:sz="0" w:space="0" w:color="auto"/>
        <w:left w:val="none" w:sz="0" w:space="0" w:color="auto"/>
        <w:bottom w:val="none" w:sz="0" w:space="0" w:color="auto"/>
        <w:right w:val="none" w:sz="0" w:space="0" w:color="auto"/>
      </w:divBdr>
    </w:div>
    <w:div w:id="1562446531">
      <w:bodyDiv w:val="1"/>
      <w:marLeft w:val="0"/>
      <w:marRight w:val="0"/>
      <w:marTop w:val="0"/>
      <w:marBottom w:val="0"/>
      <w:divBdr>
        <w:top w:val="none" w:sz="0" w:space="0" w:color="auto"/>
        <w:left w:val="none" w:sz="0" w:space="0" w:color="auto"/>
        <w:bottom w:val="none" w:sz="0" w:space="0" w:color="auto"/>
        <w:right w:val="none" w:sz="0" w:space="0" w:color="auto"/>
      </w:divBdr>
    </w:div>
    <w:div w:id="1580291193">
      <w:bodyDiv w:val="1"/>
      <w:marLeft w:val="0"/>
      <w:marRight w:val="0"/>
      <w:marTop w:val="0"/>
      <w:marBottom w:val="0"/>
      <w:divBdr>
        <w:top w:val="none" w:sz="0" w:space="0" w:color="auto"/>
        <w:left w:val="none" w:sz="0" w:space="0" w:color="auto"/>
        <w:bottom w:val="none" w:sz="0" w:space="0" w:color="auto"/>
        <w:right w:val="none" w:sz="0" w:space="0" w:color="auto"/>
      </w:divBdr>
    </w:div>
    <w:div w:id="1585802586">
      <w:bodyDiv w:val="1"/>
      <w:marLeft w:val="0"/>
      <w:marRight w:val="0"/>
      <w:marTop w:val="0"/>
      <w:marBottom w:val="0"/>
      <w:divBdr>
        <w:top w:val="none" w:sz="0" w:space="0" w:color="auto"/>
        <w:left w:val="none" w:sz="0" w:space="0" w:color="auto"/>
        <w:bottom w:val="none" w:sz="0" w:space="0" w:color="auto"/>
        <w:right w:val="none" w:sz="0" w:space="0" w:color="auto"/>
      </w:divBdr>
    </w:div>
    <w:div w:id="1601988570">
      <w:bodyDiv w:val="1"/>
      <w:marLeft w:val="0"/>
      <w:marRight w:val="0"/>
      <w:marTop w:val="0"/>
      <w:marBottom w:val="0"/>
      <w:divBdr>
        <w:top w:val="none" w:sz="0" w:space="0" w:color="auto"/>
        <w:left w:val="none" w:sz="0" w:space="0" w:color="auto"/>
        <w:bottom w:val="none" w:sz="0" w:space="0" w:color="auto"/>
        <w:right w:val="none" w:sz="0" w:space="0" w:color="auto"/>
      </w:divBdr>
    </w:div>
    <w:div w:id="1611471953">
      <w:bodyDiv w:val="1"/>
      <w:marLeft w:val="0"/>
      <w:marRight w:val="0"/>
      <w:marTop w:val="0"/>
      <w:marBottom w:val="0"/>
      <w:divBdr>
        <w:top w:val="none" w:sz="0" w:space="0" w:color="auto"/>
        <w:left w:val="none" w:sz="0" w:space="0" w:color="auto"/>
        <w:bottom w:val="none" w:sz="0" w:space="0" w:color="auto"/>
        <w:right w:val="none" w:sz="0" w:space="0" w:color="auto"/>
      </w:divBdr>
    </w:div>
    <w:div w:id="1613627800">
      <w:bodyDiv w:val="1"/>
      <w:marLeft w:val="0"/>
      <w:marRight w:val="0"/>
      <w:marTop w:val="0"/>
      <w:marBottom w:val="0"/>
      <w:divBdr>
        <w:top w:val="none" w:sz="0" w:space="0" w:color="auto"/>
        <w:left w:val="none" w:sz="0" w:space="0" w:color="auto"/>
        <w:bottom w:val="none" w:sz="0" w:space="0" w:color="auto"/>
        <w:right w:val="none" w:sz="0" w:space="0" w:color="auto"/>
      </w:divBdr>
    </w:div>
    <w:div w:id="1628197430">
      <w:bodyDiv w:val="1"/>
      <w:marLeft w:val="0"/>
      <w:marRight w:val="0"/>
      <w:marTop w:val="0"/>
      <w:marBottom w:val="0"/>
      <w:divBdr>
        <w:top w:val="none" w:sz="0" w:space="0" w:color="auto"/>
        <w:left w:val="none" w:sz="0" w:space="0" w:color="auto"/>
        <w:bottom w:val="none" w:sz="0" w:space="0" w:color="auto"/>
        <w:right w:val="none" w:sz="0" w:space="0" w:color="auto"/>
      </w:divBdr>
    </w:div>
    <w:div w:id="1636181903">
      <w:bodyDiv w:val="1"/>
      <w:marLeft w:val="0"/>
      <w:marRight w:val="0"/>
      <w:marTop w:val="0"/>
      <w:marBottom w:val="0"/>
      <w:divBdr>
        <w:top w:val="none" w:sz="0" w:space="0" w:color="auto"/>
        <w:left w:val="none" w:sz="0" w:space="0" w:color="auto"/>
        <w:bottom w:val="none" w:sz="0" w:space="0" w:color="auto"/>
        <w:right w:val="none" w:sz="0" w:space="0" w:color="auto"/>
      </w:divBdr>
    </w:div>
    <w:div w:id="1646930649">
      <w:bodyDiv w:val="1"/>
      <w:marLeft w:val="0"/>
      <w:marRight w:val="0"/>
      <w:marTop w:val="0"/>
      <w:marBottom w:val="0"/>
      <w:divBdr>
        <w:top w:val="none" w:sz="0" w:space="0" w:color="auto"/>
        <w:left w:val="none" w:sz="0" w:space="0" w:color="auto"/>
        <w:bottom w:val="none" w:sz="0" w:space="0" w:color="auto"/>
        <w:right w:val="none" w:sz="0" w:space="0" w:color="auto"/>
      </w:divBdr>
    </w:div>
    <w:div w:id="1658420330">
      <w:bodyDiv w:val="1"/>
      <w:marLeft w:val="0"/>
      <w:marRight w:val="0"/>
      <w:marTop w:val="0"/>
      <w:marBottom w:val="0"/>
      <w:divBdr>
        <w:top w:val="none" w:sz="0" w:space="0" w:color="auto"/>
        <w:left w:val="none" w:sz="0" w:space="0" w:color="auto"/>
        <w:bottom w:val="none" w:sz="0" w:space="0" w:color="auto"/>
        <w:right w:val="none" w:sz="0" w:space="0" w:color="auto"/>
      </w:divBdr>
    </w:div>
    <w:div w:id="1679653345">
      <w:bodyDiv w:val="1"/>
      <w:marLeft w:val="0"/>
      <w:marRight w:val="0"/>
      <w:marTop w:val="0"/>
      <w:marBottom w:val="0"/>
      <w:divBdr>
        <w:top w:val="none" w:sz="0" w:space="0" w:color="auto"/>
        <w:left w:val="none" w:sz="0" w:space="0" w:color="auto"/>
        <w:bottom w:val="none" w:sz="0" w:space="0" w:color="auto"/>
        <w:right w:val="none" w:sz="0" w:space="0" w:color="auto"/>
      </w:divBdr>
    </w:div>
    <w:div w:id="1705640873">
      <w:bodyDiv w:val="1"/>
      <w:marLeft w:val="0"/>
      <w:marRight w:val="0"/>
      <w:marTop w:val="0"/>
      <w:marBottom w:val="0"/>
      <w:divBdr>
        <w:top w:val="none" w:sz="0" w:space="0" w:color="auto"/>
        <w:left w:val="none" w:sz="0" w:space="0" w:color="auto"/>
        <w:bottom w:val="none" w:sz="0" w:space="0" w:color="auto"/>
        <w:right w:val="none" w:sz="0" w:space="0" w:color="auto"/>
      </w:divBdr>
    </w:div>
    <w:div w:id="1712799042">
      <w:bodyDiv w:val="1"/>
      <w:marLeft w:val="0"/>
      <w:marRight w:val="0"/>
      <w:marTop w:val="0"/>
      <w:marBottom w:val="0"/>
      <w:divBdr>
        <w:top w:val="none" w:sz="0" w:space="0" w:color="auto"/>
        <w:left w:val="none" w:sz="0" w:space="0" w:color="auto"/>
        <w:bottom w:val="none" w:sz="0" w:space="0" w:color="auto"/>
        <w:right w:val="none" w:sz="0" w:space="0" w:color="auto"/>
      </w:divBdr>
    </w:div>
    <w:div w:id="1728649614">
      <w:bodyDiv w:val="1"/>
      <w:marLeft w:val="0"/>
      <w:marRight w:val="0"/>
      <w:marTop w:val="0"/>
      <w:marBottom w:val="0"/>
      <w:divBdr>
        <w:top w:val="none" w:sz="0" w:space="0" w:color="auto"/>
        <w:left w:val="none" w:sz="0" w:space="0" w:color="auto"/>
        <w:bottom w:val="none" w:sz="0" w:space="0" w:color="auto"/>
        <w:right w:val="none" w:sz="0" w:space="0" w:color="auto"/>
      </w:divBdr>
    </w:div>
    <w:div w:id="1745880408">
      <w:bodyDiv w:val="1"/>
      <w:marLeft w:val="0"/>
      <w:marRight w:val="0"/>
      <w:marTop w:val="0"/>
      <w:marBottom w:val="5190"/>
      <w:divBdr>
        <w:top w:val="none" w:sz="0" w:space="0" w:color="auto"/>
        <w:left w:val="none" w:sz="0" w:space="0" w:color="auto"/>
        <w:bottom w:val="none" w:sz="0" w:space="0" w:color="auto"/>
        <w:right w:val="none" w:sz="0" w:space="0" w:color="auto"/>
      </w:divBdr>
      <w:divsChild>
        <w:div w:id="1306811064">
          <w:marLeft w:val="0"/>
          <w:marRight w:val="0"/>
          <w:marTop w:val="0"/>
          <w:marBottom w:val="0"/>
          <w:divBdr>
            <w:top w:val="none" w:sz="0" w:space="0" w:color="auto"/>
            <w:left w:val="none" w:sz="0" w:space="0" w:color="auto"/>
            <w:bottom w:val="none" w:sz="0" w:space="0" w:color="auto"/>
            <w:right w:val="none" w:sz="0" w:space="0" w:color="auto"/>
          </w:divBdr>
          <w:divsChild>
            <w:div w:id="689452668">
              <w:marLeft w:val="0"/>
              <w:marRight w:val="0"/>
              <w:marTop w:val="0"/>
              <w:marBottom w:val="0"/>
              <w:divBdr>
                <w:top w:val="none" w:sz="0" w:space="0" w:color="auto"/>
                <w:left w:val="none" w:sz="0" w:space="0" w:color="auto"/>
                <w:bottom w:val="none" w:sz="0" w:space="0" w:color="auto"/>
                <w:right w:val="none" w:sz="0" w:space="0" w:color="auto"/>
              </w:divBdr>
              <w:divsChild>
                <w:div w:id="1423987522">
                  <w:marLeft w:val="0"/>
                  <w:marRight w:val="0"/>
                  <w:marTop w:val="0"/>
                  <w:marBottom w:val="0"/>
                  <w:divBdr>
                    <w:top w:val="none" w:sz="0" w:space="0" w:color="auto"/>
                    <w:left w:val="none" w:sz="0" w:space="0" w:color="auto"/>
                    <w:bottom w:val="none" w:sz="0" w:space="0" w:color="auto"/>
                    <w:right w:val="none" w:sz="0" w:space="0" w:color="auto"/>
                  </w:divBdr>
                  <w:divsChild>
                    <w:div w:id="1273707680">
                      <w:marLeft w:val="0"/>
                      <w:marRight w:val="0"/>
                      <w:marTop w:val="0"/>
                      <w:marBottom w:val="0"/>
                      <w:divBdr>
                        <w:top w:val="none" w:sz="0" w:space="0" w:color="auto"/>
                        <w:left w:val="none" w:sz="0" w:space="0" w:color="auto"/>
                        <w:bottom w:val="none" w:sz="0" w:space="0" w:color="auto"/>
                        <w:right w:val="none" w:sz="0" w:space="0" w:color="auto"/>
                      </w:divBdr>
                      <w:divsChild>
                        <w:div w:id="1472021587">
                          <w:marLeft w:val="0"/>
                          <w:marRight w:val="0"/>
                          <w:marTop w:val="0"/>
                          <w:marBottom w:val="0"/>
                          <w:divBdr>
                            <w:top w:val="none" w:sz="0" w:space="0" w:color="auto"/>
                            <w:left w:val="none" w:sz="0" w:space="0" w:color="auto"/>
                            <w:bottom w:val="none" w:sz="0" w:space="0" w:color="auto"/>
                            <w:right w:val="none" w:sz="0" w:space="0" w:color="auto"/>
                          </w:divBdr>
                          <w:divsChild>
                            <w:div w:id="157577760">
                              <w:marLeft w:val="0"/>
                              <w:marRight w:val="0"/>
                              <w:marTop w:val="0"/>
                              <w:marBottom w:val="0"/>
                              <w:divBdr>
                                <w:top w:val="none" w:sz="0" w:space="0" w:color="auto"/>
                                <w:left w:val="none" w:sz="0" w:space="0" w:color="auto"/>
                                <w:bottom w:val="none" w:sz="0" w:space="0" w:color="auto"/>
                                <w:right w:val="none" w:sz="0" w:space="0" w:color="auto"/>
                              </w:divBdr>
                              <w:divsChild>
                                <w:div w:id="916020231">
                                  <w:marLeft w:val="0"/>
                                  <w:marRight w:val="0"/>
                                  <w:marTop w:val="0"/>
                                  <w:marBottom w:val="0"/>
                                  <w:divBdr>
                                    <w:top w:val="none" w:sz="0" w:space="0" w:color="auto"/>
                                    <w:left w:val="none" w:sz="0" w:space="0" w:color="auto"/>
                                    <w:bottom w:val="none" w:sz="0" w:space="0" w:color="auto"/>
                                    <w:right w:val="none" w:sz="0" w:space="0" w:color="auto"/>
                                  </w:divBdr>
                                  <w:divsChild>
                                    <w:div w:id="2005010834">
                                      <w:marLeft w:val="0"/>
                                      <w:marRight w:val="0"/>
                                      <w:marTop w:val="0"/>
                                      <w:marBottom w:val="0"/>
                                      <w:divBdr>
                                        <w:top w:val="none" w:sz="0" w:space="0" w:color="auto"/>
                                        <w:left w:val="none" w:sz="0" w:space="0" w:color="auto"/>
                                        <w:bottom w:val="none" w:sz="0" w:space="0" w:color="auto"/>
                                        <w:right w:val="none" w:sz="0" w:space="0" w:color="auto"/>
                                      </w:divBdr>
                                      <w:divsChild>
                                        <w:div w:id="128666696">
                                          <w:marLeft w:val="0"/>
                                          <w:marRight w:val="0"/>
                                          <w:marTop w:val="0"/>
                                          <w:marBottom w:val="0"/>
                                          <w:divBdr>
                                            <w:top w:val="none" w:sz="0" w:space="0" w:color="auto"/>
                                            <w:left w:val="none" w:sz="0" w:space="0" w:color="auto"/>
                                            <w:bottom w:val="none" w:sz="0" w:space="0" w:color="auto"/>
                                            <w:right w:val="none" w:sz="0" w:space="0" w:color="auto"/>
                                          </w:divBdr>
                                          <w:divsChild>
                                            <w:div w:id="178397960">
                                              <w:marLeft w:val="0"/>
                                              <w:marRight w:val="0"/>
                                              <w:marTop w:val="0"/>
                                              <w:marBottom w:val="0"/>
                                              <w:divBdr>
                                                <w:top w:val="none" w:sz="0" w:space="0" w:color="auto"/>
                                                <w:left w:val="none" w:sz="0" w:space="0" w:color="auto"/>
                                                <w:bottom w:val="none" w:sz="0" w:space="0" w:color="auto"/>
                                                <w:right w:val="none" w:sz="0" w:space="0" w:color="auto"/>
                                              </w:divBdr>
                                              <w:divsChild>
                                                <w:div w:id="186910097">
                                                  <w:marLeft w:val="0"/>
                                                  <w:marRight w:val="0"/>
                                                  <w:marTop w:val="0"/>
                                                  <w:marBottom w:val="0"/>
                                                  <w:divBdr>
                                                    <w:top w:val="none" w:sz="0" w:space="0" w:color="auto"/>
                                                    <w:left w:val="none" w:sz="0" w:space="0" w:color="auto"/>
                                                    <w:bottom w:val="none" w:sz="0" w:space="0" w:color="auto"/>
                                                    <w:right w:val="none" w:sz="0" w:space="0" w:color="auto"/>
                                                  </w:divBdr>
                                                  <w:divsChild>
                                                    <w:div w:id="1397362035">
                                                      <w:marLeft w:val="0"/>
                                                      <w:marRight w:val="0"/>
                                                      <w:marTop w:val="0"/>
                                                      <w:marBottom w:val="0"/>
                                                      <w:divBdr>
                                                        <w:top w:val="none" w:sz="0" w:space="0" w:color="auto"/>
                                                        <w:left w:val="none" w:sz="0" w:space="0" w:color="auto"/>
                                                        <w:bottom w:val="none" w:sz="0" w:space="0" w:color="auto"/>
                                                        <w:right w:val="none" w:sz="0" w:space="0" w:color="auto"/>
                                                      </w:divBdr>
                                                      <w:divsChild>
                                                        <w:div w:id="417024140">
                                                          <w:marLeft w:val="0"/>
                                                          <w:marRight w:val="0"/>
                                                          <w:marTop w:val="0"/>
                                                          <w:marBottom w:val="0"/>
                                                          <w:divBdr>
                                                            <w:top w:val="none" w:sz="0" w:space="0" w:color="auto"/>
                                                            <w:left w:val="none" w:sz="0" w:space="0" w:color="auto"/>
                                                            <w:bottom w:val="none" w:sz="0" w:space="0" w:color="auto"/>
                                                            <w:right w:val="none" w:sz="0" w:space="0" w:color="auto"/>
                                                          </w:divBdr>
                                                          <w:divsChild>
                                                            <w:div w:id="679240311">
                                                              <w:marLeft w:val="0"/>
                                                              <w:marRight w:val="0"/>
                                                              <w:marTop w:val="0"/>
                                                              <w:marBottom w:val="0"/>
                                                              <w:divBdr>
                                                                <w:top w:val="none" w:sz="0" w:space="0" w:color="auto"/>
                                                                <w:left w:val="none" w:sz="0" w:space="0" w:color="auto"/>
                                                                <w:bottom w:val="none" w:sz="0" w:space="0" w:color="auto"/>
                                                                <w:right w:val="none" w:sz="0" w:space="0" w:color="auto"/>
                                                              </w:divBdr>
                                                              <w:divsChild>
                                                                <w:div w:id="19342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0688541">
      <w:bodyDiv w:val="1"/>
      <w:marLeft w:val="0"/>
      <w:marRight w:val="0"/>
      <w:marTop w:val="0"/>
      <w:marBottom w:val="0"/>
      <w:divBdr>
        <w:top w:val="none" w:sz="0" w:space="0" w:color="auto"/>
        <w:left w:val="none" w:sz="0" w:space="0" w:color="auto"/>
        <w:bottom w:val="none" w:sz="0" w:space="0" w:color="auto"/>
        <w:right w:val="none" w:sz="0" w:space="0" w:color="auto"/>
      </w:divBdr>
    </w:div>
    <w:div w:id="1755322069">
      <w:bodyDiv w:val="1"/>
      <w:marLeft w:val="0"/>
      <w:marRight w:val="0"/>
      <w:marTop w:val="0"/>
      <w:marBottom w:val="0"/>
      <w:divBdr>
        <w:top w:val="none" w:sz="0" w:space="0" w:color="auto"/>
        <w:left w:val="none" w:sz="0" w:space="0" w:color="auto"/>
        <w:bottom w:val="none" w:sz="0" w:space="0" w:color="auto"/>
        <w:right w:val="none" w:sz="0" w:space="0" w:color="auto"/>
      </w:divBdr>
    </w:div>
    <w:div w:id="1774666374">
      <w:bodyDiv w:val="1"/>
      <w:marLeft w:val="0"/>
      <w:marRight w:val="0"/>
      <w:marTop w:val="0"/>
      <w:marBottom w:val="0"/>
      <w:divBdr>
        <w:top w:val="none" w:sz="0" w:space="0" w:color="auto"/>
        <w:left w:val="none" w:sz="0" w:space="0" w:color="auto"/>
        <w:bottom w:val="none" w:sz="0" w:space="0" w:color="auto"/>
        <w:right w:val="none" w:sz="0" w:space="0" w:color="auto"/>
      </w:divBdr>
    </w:div>
    <w:div w:id="1778216462">
      <w:bodyDiv w:val="1"/>
      <w:marLeft w:val="0"/>
      <w:marRight w:val="0"/>
      <w:marTop w:val="0"/>
      <w:marBottom w:val="0"/>
      <w:divBdr>
        <w:top w:val="none" w:sz="0" w:space="0" w:color="auto"/>
        <w:left w:val="none" w:sz="0" w:space="0" w:color="auto"/>
        <w:bottom w:val="none" w:sz="0" w:space="0" w:color="auto"/>
        <w:right w:val="none" w:sz="0" w:space="0" w:color="auto"/>
      </w:divBdr>
    </w:div>
    <w:div w:id="1779593074">
      <w:bodyDiv w:val="1"/>
      <w:marLeft w:val="0"/>
      <w:marRight w:val="0"/>
      <w:marTop w:val="0"/>
      <w:marBottom w:val="0"/>
      <w:divBdr>
        <w:top w:val="none" w:sz="0" w:space="0" w:color="auto"/>
        <w:left w:val="none" w:sz="0" w:space="0" w:color="auto"/>
        <w:bottom w:val="none" w:sz="0" w:space="0" w:color="auto"/>
        <w:right w:val="none" w:sz="0" w:space="0" w:color="auto"/>
      </w:divBdr>
    </w:div>
    <w:div w:id="1783720888">
      <w:bodyDiv w:val="1"/>
      <w:marLeft w:val="0"/>
      <w:marRight w:val="0"/>
      <w:marTop w:val="0"/>
      <w:marBottom w:val="0"/>
      <w:divBdr>
        <w:top w:val="none" w:sz="0" w:space="0" w:color="auto"/>
        <w:left w:val="none" w:sz="0" w:space="0" w:color="auto"/>
        <w:bottom w:val="none" w:sz="0" w:space="0" w:color="auto"/>
        <w:right w:val="none" w:sz="0" w:space="0" w:color="auto"/>
      </w:divBdr>
    </w:div>
    <w:div w:id="1796556589">
      <w:bodyDiv w:val="1"/>
      <w:marLeft w:val="0"/>
      <w:marRight w:val="0"/>
      <w:marTop w:val="0"/>
      <w:marBottom w:val="0"/>
      <w:divBdr>
        <w:top w:val="none" w:sz="0" w:space="0" w:color="auto"/>
        <w:left w:val="none" w:sz="0" w:space="0" w:color="auto"/>
        <w:bottom w:val="none" w:sz="0" w:space="0" w:color="auto"/>
        <w:right w:val="none" w:sz="0" w:space="0" w:color="auto"/>
      </w:divBdr>
    </w:div>
    <w:div w:id="1807891488">
      <w:bodyDiv w:val="1"/>
      <w:marLeft w:val="0"/>
      <w:marRight w:val="0"/>
      <w:marTop w:val="0"/>
      <w:marBottom w:val="0"/>
      <w:divBdr>
        <w:top w:val="none" w:sz="0" w:space="0" w:color="auto"/>
        <w:left w:val="none" w:sz="0" w:space="0" w:color="auto"/>
        <w:bottom w:val="none" w:sz="0" w:space="0" w:color="auto"/>
        <w:right w:val="none" w:sz="0" w:space="0" w:color="auto"/>
      </w:divBdr>
    </w:div>
    <w:div w:id="1810780895">
      <w:bodyDiv w:val="1"/>
      <w:marLeft w:val="0"/>
      <w:marRight w:val="0"/>
      <w:marTop w:val="0"/>
      <w:marBottom w:val="0"/>
      <w:divBdr>
        <w:top w:val="none" w:sz="0" w:space="0" w:color="auto"/>
        <w:left w:val="none" w:sz="0" w:space="0" w:color="auto"/>
        <w:bottom w:val="none" w:sz="0" w:space="0" w:color="auto"/>
        <w:right w:val="none" w:sz="0" w:space="0" w:color="auto"/>
      </w:divBdr>
    </w:div>
    <w:div w:id="1892837205">
      <w:bodyDiv w:val="1"/>
      <w:marLeft w:val="0"/>
      <w:marRight w:val="0"/>
      <w:marTop w:val="0"/>
      <w:marBottom w:val="0"/>
      <w:divBdr>
        <w:top w:val="none" w:sz="0" w:space="0" w:color="auto"/>
        <w:left w:val="none" w:sz="0" w:space="0" w:color="auto"/>
        <w:bottom w:val="none" w:sz="0" w:space="0" w:color="auto"/>
        <w:right w:val="none" w:sz="0" w:space="0" w:color="auto"/>
      </w:divBdr>
    </w:div>
    <w:div w:id="1938054222">
      <w:bodyDiv w:val="1"/>
      <w:marLeft w:val="0"/>
      <w:marRight w:val="0"/>
      <w:marTop w:val="0"/>
      <w:marBottom w:val="0"/>
      <w:divBdr>
        <w:top w:val="none" w:sz="0" w:space="0" w:color="auto"/>
        <w:left w:val="none" w:sz="0" w:space="0" w:color="auto"/>
        <w:bottom w:val="none" w:sz="0" w:space="0" w:color="auto"/>
        <w:right w:val="none" w:sz="0" w:space="0" w:color="auto"/>
      </w:divBdr>
    </w:div>
    <w:div w:id="1951542568">
      <w:bodyDiv w:val="1"/>
      <w:marLeft w:val="0"/>
      <w:marRight w:val="0"/>
      <w:marTop w:val="0"/>
      <w:marBottom w:val="0"/>
      <w:divBdr>
        <w:top w:val="none" w:sz="0" w:space="0" w:color="auto"/>
        <w:left w:val="none" w:sz="0" w:space="0" w:color="auto"/>
        <w:bottom w:val="none" w:sz="0" w:space="0" w:color="auto"/>
        <w:right w:val="none" w:sz="0" w:space="0" w:color="auto"/>
      </w:divBdr>
    </w:div>
    <w:div w:id="1982076183">
      <w:bodyDiv w:val="1"/>
      <w:marLeft w:val="0"/>
      <w:marRight w:val="0"/>
      <w:marTop w:val="0"/>
      <w:marBottom w:val="0"/>
      <w:divBdr>
        <w:top w:val="none" w:sz="0" w:space="0" w:color="auto"/>
        <w:left w:val="none" w:sz="0" w:space="0" w:color="auto"/>
        <w:bottom w:val="none" w:sz="0" w:space="0" w:color="auto"/>
        <w:right w:val="none" w:sz="0" w:space="0" w:color="auto"/>
      </w:divBdr>
    </w:div>
    <w:div w:id="1988581827">
      <w:bodyDiv w:val="1"/>
      <w:marLeft w:val="0"/>
      <w:marRight w:val="0"/>
      <w:marTop w:val="0"/>
      <w:marBottom w:val="0"/>
      <w:divBdr>
        <w:top w:val="none" w:sz="0" w:space="0" w:color="auto"/>
        <w:left w:val="none" w:sz="0" w:space="0" w:color="auto"/>
        <w:bottom w:val="none" w:sz="0" w:space="0" w:color="auto"/>
        <w:right w:val="none" w:sz="0" w:space="0" w:color="auto"/>
      </w:divBdr>
    </w:div>
    <w:div w:id="1995796791">
      <w:bodyDiv w:val="1"/>
      <w:marLeft w:val="0"/>
      <w:marRight w:val="0"/>
      <w:marTop w:val="0"/>
      <w:marBottom w:val="0"/>
      <w:divBdr>
        <w:top w:val="none" w:sz="0" w:space="0" w:color="auto"/>
        <w:left w:val="none" w:sz="0" w:space="0" w:color="auto"/>
        <w:bottom w:val="none" w:sz="0" w:space="0" w:color="auto"/>
        <w:right w:val="none" w:sz="0" w:space="0" w:color="auto"/>
      </w:divBdr>
    </w:div>
    <w:div w:id="2009557881">
      <w:bodyDiv w:val="1"/>
      <w:marLeft w:val="0"/>
      <w:marRight w:val="0"/>
      <w:marTop w:val="0"/>
      <w:marBottom w:val="0"/>
      <w:divBdr>
        <w:top w:val="none" w:sz="0" w:space="0" w:color="auto"/>
        <w:left w:val="none" w:sz="0" w:space="0" w:color="auto"/>
        <w:bottom w:val="none" w:sz="0" w:space="0" w:color="auto"/>
        <w:right w:val="none" w:sz="0" w:space="0" w:color="auto"/>
      </w:divBdr>
    </w:div>
    <w:div w:id="2024817308">
      <w:bodyDiv w:val="1"/>
      <w:marLeft w:val="0"/>
      <w:marRight w:val="0"/>
      <w:marTop w:val="0"/>
      <w:marBottom w:val="0"/>
      <w:divBdr>
        <w:top w:val="none" w:sz="0" w:space="0" w:color="auto"/>
        <w:left w:val="none" w:sz="0" w:space="0" w:color="auto"/>
        <w:bottom w:val="none" w:sz="0" w:space="0" w:color="auto"/>
        <w:right w:val="none" w:sz="0" w:space="0" w:color="auto"/>
      </w:divBdr>
    </w:div>
    <w:div w:id="2044595975">
      <w:bodyDiv w:val="1"/>
      <w:marLeft w:val="0"/>
      <w:marRight w:val="0"/>
      <w:marTop w:val="0"/>
      <w:marBottom w:val="0"/>
      <w:divBdr>
        <w:top w:val="none" w:sz="0" w:space="0" w:color="auto"/>
        <w:left w:val="none" w:sz="0" w:space="0" w:color="auto"/>
        <w:bottom w:val="none" w:sz="0" w:space="0" w:color="auto"/>
        <w:right w:val="none" w:sz="0" w:space="0" w:color="auto"/>
      </w:divBdr>
    </w:div>
    <w:div w:id="2046128201">
      <w:bodyDiv w:val="1"/>
      <w:marLeft w:val="0"/>
      <w:marRight w:val="0"/>
      <w:marTop w:val="0"/>
      <w:marBottom w:val="0"/>
      <w:divBdr>
        <w:top w:val="none" w:sz="0" w:space="0" w:color="auto"/>
        <w:left w:val="none" w:sz="0" w:space="0" w:color="auto"/>
        <w:bottom w:val="none" w:sz="0" w:space="0" w:color="auto"/>
        <w:right w:val="none" w:sz="0" w:space="0" w:color="auto"/>
      </w:divBdr>
    </w:div>
    <w:div w:id="2058776450">
      <w:bodyDiv w:val="1"/>
      <w:marLeft w:val="0"/>
      <w:marRight w:val="0"/>
      <w:marTop w:val="0"/>
      <w:marBottom w:val="0"/>
      <w:divBdr>
        <w:top w:val="none" w:sz="0" w:space="0" w:color="auto"/>
        <w:left w:val="none" w:sz="0" w:space="0" w:color="auto"/>
        <w:bottom w:val="none" w:sz="0" w:space="0" w:color="auto"/>
        <w:right w:val="none" w:sz="0" w:space="0" w:color="auto"/>
      </w:divBdr>
    </w:div>
    <w:div w:id="2076853078">
      <w:bodyDiv w:val="1"/>
      <w:marLeft w:val="0"/>
      <w:marRight w:val="0"/>
      <w:marTop w:val="0"/>
      <w:marBottom w:val="0"/>
      <w:divBdr>
        <w:top w:val="none" w:sz="0" w:space="0" w:color="auto"/>
        <w:left w:val="none" w:sz="0" w:space="0" w:color="auto"/>
        <w:bottom w:val="none" w:sz="0" w:space="0" w:color="auto"/>
        <w:right w:val="none" w:sz="0" w:space="0" w:color="auto"/>
      </w:divBdr>
    </w:div>
    <w:div w:id="2108845903">
      <w:bodyDiv w:val="1"/>
      <w:marLeft w:val="0"/>
      <w:marRight w:val="0"/>
      <w:marTop w:val="0"/>
      <w:marBottom w:val="0"/>
      <w:divBdr>
        <w:top w:val="none" w:sz="0" w:space="0" w:color="auto"/>
        <w:left w:val="none" w:sz="0" w:space="0" w:color="auto"/>
        <w:bottom w:val="none" w:sz="0" w:space="0" w:color="auto"/>
        <w:right w:val="none" w:sz="0" w:space="0" w:color="auto"/>
      </w:divBdr>
    </w:div>
    <w:div w:id="2121028420">
      <w:bodyDiv w:val="1"/>
      <w:marLeft w:val="0"/>
      <w:marRight w:val="0"/>
      <w:marTop w:val="0"/>
      <w:marBottom w:val="0"/>
      <w:divBdr>
        <w:top w:val="none" w:sz="0" w:space="0" w:color="auto"/>
        <w:left w:val="none" w:sz="0" w:space="0" w:color="auto"/>
        <w:bottom w:val="none" w:sz="0" w:space="0" w:color="auto"/>
        <w:right w:val="none" w:sz="0" w:space="0" w:color="auto"/>
      </w:divBdr>
    </w:div>
    <w:div w:id="2128497623">
      <w:bodyDiv w:val="1"/>
      <w:marLeft w:val="0"/>
      <w:marRight w:val="0"/>
      <w:marTop w:val="0"/>
      <w:marBottom w:val="0"/>
      <w:divBdr>
        <w:top w:val="none" w:sz="0" w:space="0" w:color="auto"/>
        <w:left w:val="none" w:sz="0" w:space="0" w:color="auto"/>
        <w:bottom w:val="none" w:sz="0" w:space="0" w:color="auto"/>
        <w:right w:val="none" w:sz="0" w:space="0" w:color="auto"/>
      </w:divBdr>
    </w:div>
    <w:div w:id="2129351309">
      <w:bodyDiv w:val="1"/>
      <w:marLeft w:val="0"/>
      <w:marRight w:val="0"/>
      <w:marTop w:val="0"/>
      <w:marBottom w:val="0"/>
      <w:divBdr>
        <w:top w:val="none" w:sz="0" w:space="0" w:color="auto"/>
        <w:left w:val="none" w:sz="0" w:space="0" w:color="auto"/>
        <w:bottom w:val="none" w:sz="0" w:space="0" w:color="auto"/>
        <w:right w:val="none" w:sz="0" w:space="0" w:color="auto"/>
      </w:divBdr>
    </w:div>
    <w:div w:id="2139837168">
      <w:bodyDiv w:val="1"/>
      <w:marLeft w:val="0"/>
      <w:marRight w:val="0"/>
      <w:marTop w:val="0"/>
      <w:marBottom w:val="0"/>
      <w:divBdr>
        <w:top w:val="none" w:sz="0" w:space="0" w:color="auto"/>
        <w:left w:val="none" w:sz="0" w:space="0" w:color="auto"/>
        <w:bottom w:val="none" w:sz="0" w:space="0" w:color="auto"/>
        <w:right w:val="none" w:sz="0" w:space="0" w:color="auto"/>
      </w:divBdr>
    </w:div>
    <w:div w:id="2142989174">
      <w:bodyDiv w:val="1"/>
      <w:marLeft w:val="0"/>
      <w:marRight w:val="0"/>
      <w:marTop w:val="0"/>
      <w:marBottom w:val="0"/>
      <w:divBdr>
        <w:top w:val="none" w:sz="0" w:space="0" w:color="auto"/>
        <w:left w:val="none" w:sz="0" w:space="0" w:color="auto"/>
        <w:bottom w:val="none" w:sz="0" w:space="0" w:color="auto"/>
        <w:right w:val="none" w:sz="0" w:space="0" w:color="auto"/>
      </w:divBdr>
    </w:div>
    <w:div w:id="214626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s://lnks.gd/l/eyJhbGciOiJIUzI1NiJ9.eyJidWxsZXRpbl9saW5rX2lkIjoxNjUsInVyaSI6ImJwMjpjbGljayIsImJ1bGxldGluX2lkIjoiMjAyMDA2MTIuMjI4Njg0NDEiLCJ1cmwiOiJodHRwOi8vdHJhbnNpdC5saW5leHN5c3RlbXMuY29tL3RyYWNrL2NsaWNrLzMwMzcwODYxL2NhLmxpbmV4c3lzdGVtcy5jb20_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.FfIVm1VlDvhSj_djz9UZ4eEIvyS7-l97Abr2iKSR2Nk/br/79791133411-l" TargetMode="External"/><Relationship Id="rId26" Type="http://schemas.openxmlformats.org/officeDocument/2006/relationships/hyperlink" Target="https://www.workcast.com/register?cpak=6878154247508735" TargetMode="External"/><Relationship Id="rId39" Type="http://schemas.openxmlformats.org/officeDocument/2006/relationships/hyperlink" Target="https://www.gov.uk/government/publications/steps-to-take-following-the-death-of-a-person-who-worked-in-adult-social-care-in-england/bereavement-resources-for-the-social-care-workforce" TargetMode="External"/><Relationship Id="rId21" Type="http://schemas.openxmlformats.org/officeDocument/2006/relationships/package" Target="embeddings/Microsoft_Word_Document.docx"/><Relationship Id="rId34" Type="http://schemas.openxmlformats.org/officeDocument/2006/relationships/hyperlink" Target="https://rcpsych-mail.com/43OD-UUAS-3HWYN6-OIZFZ-1/c.aspx" TargetMode="External"/><Relationship Id="rId42" Type="http://schemas.openxmlformats.org/officeDocument/2006/relationships/hyperlink" Target="https://nhs.us13.list-manage.com/track/click?u=1b058e83bc15aa4d35ff2e63b&amp;id=73522663c8&amp;e=70086ab12b" TargetMode="External"/><Relationship Id="rId47" Type="http://schemas.openxmlformats.org/officeDocument/2006/relationships/hyperlink" Target="https://nhs.us13.list-manage.com/track/click?u=1b058e83bc15aa4d35ff2e63b&amp;id=aeb48434c9&amp;e=70086ab12b" TargetMode="External"/><Relationship Id="rId50" Type="http://schemas.openxmlformats.org/officeDocument/2006/relationships/hyperlink" Target="https://nhs.us13.list-manage.com/track/click?u=1b058e83bc15aa4d35ff2e63b&amp;id=7224f1c40d&amp;e=70086ab12b" TargetMode="External"/><Relationship Id="rId55" Type="http://schemas.openxmlformats.org/officeDocument/2006/relationships/image" Target="media/image10.png"/><Relationship Id="rId63" Type="http://schemas.openxmlformats.org/officeDocument/2006/relationships/hyperlink" Target="mailto:LKISXXXX@phe.gov.uk" TargetMode="External"/><Relationship Id="rId68" Type="http://schemas.openxmlformats.org/officeDocument/2006/relationships/image" Target="media/image14.emf"/><Relationship Id="rId76" Type="http://schemas.openxmlformats.org/officeDocument/2006/relationships/hyperlink" Target="mailto:kristin.bash@phe.gov.uk"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https://lnks.gd/l/eyJhbGciOiJIUzI1NiJ9.eyJidWxsZXRpbl9saW5rX2lkIjoxMTksInVyaSI6ImJwMjpjbGljayIsImJ1bGxldGluX2lkIjoiMjAyMDA2MTIuMjI4Njg0NDEiLCJ1cmwiOiJodHRwOi8vdHJhbnNpdC5saW5leHN5c3RlbXMuY29tL3RyYWNrL2NsaWNrLzMwMzcwODYxL2NhLmxpbmV4c3lzdGVtcy5jb20_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.t-w9EZCNInQ0Ux-UKXryC7gk9kwewrgJWPBD62Wm1bw/br/79791133411-l" TargetMode="External"/><Relationship Id="rId29" Type="http://schemas.openxmlformats.org/officeDocument/2006/relationships/image" Target="media/image9.png"/><Relationship Id="rId11" Type="http://schemas.openxmlformats.org/officeDocument/2006/relationships/hyperlink" Target="https://www.gov.uk/government/statistics/national-child-measurement-programme-ncmp-trends-in-child-bmi-between-2006-to-2007-and-2018-to-2019" TargetMode="External"/><Relationship Id="rId24" Type="http://schemas.openxmlformats.org/officeDocument/2006/relationships/hyperlink" Target="https://khub.net/group/yorkshire-humber-physical-activity-knowledge-exchange/group-library/-/document_library/Sz8Ah1O1ukgg/view/319545113?_com_liferay_document_library_web_portlet_DLPortlet_INSTANCE_Sz8Ah1O1ukgg_redirect=https%3A%2F%2Fkhub.net%3A443%2Fgroup%2Fyorkshire-humber-physical-activity-knowledge-exchange%2Fgroup-library%3Fp_p_id%3Dcom_liferay_document_library_web_portlet_DLPortlet_INSTANCE_Sz8Ah1O1ukgg%26p_p_lifecycle%3D0%26p_p_state%3Dnormal%26p_p_mode%3Dview" TargetMode="External"/><Relationship Id="rId32" Type="http://schemas.openxmlformats.org/officeDocument/2006/relationships/hyperlink" Target="https://rcpsych-mail.com/43OD-UUAS-3HWYN6-OIZFX-1/c.aspx" TargetMode="External"/><Relationship Id="rId37" Type="http://schemas.openxmlformats.org/officeDocument/2006/relationships/hyperlink" Target="https://www.futurelearn.com/courses/psychological-first-aid-covid-19/1" TargetMode="External"/><Relationship Id="rId40" Type="http://schemas.openxmlformats.org/officeDocument/2006/relationships/hyperlink" Target="https://nhs.us13.list-manage.com/track/click?u=1b058e83bc15aa4d35ff2e63b&amp;id=b0c0c2643b&amp;e=70086ab12b" TargetMode="External"/><Relationship Id="rId45" Type="http://schemas.openxmlformats.org/officeDocument/2006/relationships/hyperlink" Target="https://nhs.us13.list-manage.com/track/click?u=1b058e83bc15aa4d35ff2e63b&amp;id=5fc191b5a5&amp;e=70086ab12b" TargetMode="External"/><Relationship Id="rId53" Type="http://schemas.openxmlformats.org/officeDocument/2006/relationships/hyperlink" Target="https://nhs.us13.list-manage.com/track/click?u=1b058e83bc15aa4d35ff2e63b&amp;id=a093bb8ae9&amp;e=70086ab12b" TargetMode="External"/><Relationship Id="rId58" Type="http://schemas.openxmlformats.org/officeDocument/2006/relationships/image" Target="media/image12.emf"/><Relationship Id="rId66" Type="http://schemas.openxmlformats.org/officeDocument/2006/relationships/image" Target="media/image13.emf"/><Relationship Id="rId74" Type="http://schemas.openxmlformats.org/officeDocument/2006/relationships/hyperlink" Target="https://www.gov.uk/government/publications/covid-19-understanding-the-impact-on-bame-communities" TargetMode="External"/><Relationship Id="rId79" Type="http://schemas.openxmlformats.org/officeDocument/2006/relationships/hyperlink" Target="http://health.org.uk/covid-19-research-programme" TargetMode="External"/><Relationship Id="rId5" Type="http://schemas.openxmlformats.org/officeDocument/2006/relationships/webSettings" Target="webSettings.xml"/><Relationship Id="rId61" Type="http://schemas.openxmlformats.org/officeDocument/2006/relationships/hyperlink" Target="https://app.sli.do/event/4kcsk53e" TargetMode="External"/><Relationship Id="rId82" Type="http://schemas.openxmlformats.org/officeDocument/2006/relationships/header" Target="header2.xml"/><Relationship Id="rId10" Type="http://schemas.openxmlformats.org/officeDocument/2006/relationships/hyperlink" Target="mailto:e-Bug@phe.gov.uk" TargetMode="External"/><Relationship Id="rId19" Type="http://schemas.openxmlformats.org/officeDocument/2006/relationships/image" Target="media/image5.png"/><Relationship Id="rId31" Type="http://schemas.openxmlformats.org/officeDocument/2006/relationships/hyperlink" Target="https://rcpsych-mail.com/43OD-UUAS-3HWYN6-OIZFW-1/c.aspx" TargetMode="External"/><Relationship Id="rId44" Type="http://schemas.openxmlformats.org/officeDocument/2006/relationships/hyperlink" Target="https://nhs.us13.list-manage.com/track/click?u=1b058e83bc15aa4d35ff2e63b&amp;id=b3e14956db&amp;e=70086ab12b" TargetMode="External"/><Relationship Id="rId52" Type="http://schemas.openxmlformats.org/officeDocument/2006/relationships/hyperlink" Target="https://nhs.us13.list-manage.com/track/click?u=1b058e83bc15aa4d35ff2e63b&amp;id=344b57b343&amp;e=70086ab12b" TargetMode="External"/><Relationship Id="rId60" Type="http://schemas.openxmlformats.org/officeDocument/2006/relationships/hyperlink" Target="https://www.gov.uk/government/publications/sexual-and-reproductive-health-return-on-investment-tool" TargetMode="External"/><Relationship Id="rId65" Type="http://schemas.openxmlformats.org/officeDocument/2006/relationships/hyperlink" Target="https://members.bashh.org/Documents/COVID-19/Principles%20for%20Recovery%20of%20Sexual%20Health%20Draft%2008.06.2020%20-%20for%20website%20upload.pdf" TargetMode="External"/><Relationship Id="rId73" Type="http://schemas.openxmlformats.org/officeDocument/2006/relationships/hyperlink" Target="https://www.gov.uk/government/publications/covid-19-review-of-disparities-in-risks-and-outcomes" TargetMode="External"/><Relationship Id="rId78" Type="http://schemas.openxmlformats.org/officeDocument/2006/relationships/hyperlink" Target="mailto:Andrina.Stanislawski@phe.gov.uk"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bug.eu/eng_home.aspx?cc=eng&amp;ss=1&amp;t=Information%20about%20the%20Coronavirus" TargetMode="External"/><Relationship Id="rId14" Type="http://schemas.openxmlformats.org/officeDocument/2006/relationships/oleObject" Target="embeddings/Microsoft_Excel_97-2003_Worksheet.xls"/><Relationship Id="rId22" Type="http://schemas.openxmlformats.org/officeDocument/2006/relationships/image" Target="media/image7.png"/><Relationship Id="rId27" Type="http://schemas.openxmlformats.org/officeDocument/2006/relationships/image" Target="media/image8.png"/><Relationship Id="rId30" Type="http://schemas.openxmlformats.org/officeDocument/2006/relationships/hyperlink" Target="https://rcpsych-mail.com/43OD-UUAS-3HWYN6-OIZFW-1/c.aspx" TargetMode="External"/><Relationship Id="rId35" Type="http://schemas.openxmlformats.org/officeDocument/2006/relationships/hyperlink" Target="https://rcpsych-mail.com/43OD-UUAS-3HWYN6-OIZG0-1/c.aspx" TargetMode="External"/><Relationship Id="rId43" Type="http://schemas.openxmlformats.org/officeDocument/2006/relationships/hyperlink" Target="https://nhs.us13.list-manage.com/track/click?u=1b058e83bc15aa4d35ff2e63b&amp;id=8d4bd06e15&amp;e=70086ab12b" TargetMode="External"/><Relationship Id="rId48" Type="http://schemas.openxmlformats.org/officeDocument/2006/relationships/hyperlink" Target="https://nhs.us13.list-manage.com/track/click?u=1b058e83bc15aa4d35ff2e63b&amp;id=caa063eafb&amp;e=70086ab12b" TargetMode="External"/><Relationship Id="rId56" Type="http://schemas.openxmlformats.org/officeDocument/2006/relationships/image" Target="media/image11.emf"/><Relationship Id="rId64" Type="http://schemas.openxmlformats.org/officeDocument/2006/relationships/hyperlink" Target="https://www.gov.uk/government/statistics/abortion-statistics-for-england-and-wales-2019" TargetMode="External"/><Relationship Id="rId69" Type="http://schemas.openxmlformats.org/officeDocument/2006/relationships/oleObject" Target="embeddings/oleObject3.bin"/><Relationship Id="rId77" Type="http://schemas.openxmlformats.org/officeDocument/2006/relationships/hyperlink" Target="https://www.yhphnetwork.co.uk/links-and-resources/health-wellbeing-support-as-part-of-the-covid-19-response/health-inequalities-yh-covid-19-response/" TargetMode="External"/><Relationship Id="rId8" Type="http://schemas.openxmlformats.org/officeDocument/2006/relationships/image" Target="media/image3.png"/><Relationship Id="rId51" Type="http://schemas.openxmlformats.org/officeDocument/2006/relationships/hyperlink" Target="https://nhs.us13.list-manage.com/track/click?u=1b058e83bc15aa4d35ff2e63b&amp;id=fd075c3d88&amp;e=70086ab12b" TargetMode="External"/><Relationship Id="rId72" Type="http://schemas.openxmlformats.org/officeDocument/2006/relationships/hyperlink" Target="https://eur01.safelinks.protection.outlook.com/?url=https%3A%2F%2Flnks.gd%2Fl%2FeyJhbGciOiJIUzI1NiJ9.eyJidWxsZXRpbl9saW5rX2lkIjoxMjIsInVyaSI6ImJwMjpjbGljayIsImJ1bGxldGluX2lkIjoiMjAyMDA2MTcuMjMwNzAzNzEiLCJ1cmwiOiJodHRwczovL3d3dy5nb3YudWsvZ292ZXJubWVudC9wdWJsaWNhdGlvbnMvbmF0aW9uYWwtY292aWQtMTktc3VydmVpbGxhbmNlLXJlcG9ydHMifQ.3pX4lnCAgtjz010aOQ28nX-I0HLBNDM7hB5lD_ZUvSA%2Fs%2F1171263377%2Fbr%2F79932970130-l&amp;data=02%7C01%7C%7C66f680b628d449e16d9308d812b7c2b2%7Cee4e14994a354b2ead475f3cf9de8666%7C0%7C0%7C637279927737789485&amp;sdata=xO%2BuflG34C6lh2P1y%2Fln8MuuO4XmP4UbiuR1bGLJTjE%3D&amp;reserved=0" TargetMode="External"/><Relationship Id="rId80" Type="http://schemas.openxmlformats.org/officeDocument/2006/relationships/hyperlink" Target="https://rightscoviddementia.eventbrite.co.uk" TargetMode="External"/><Relationship Id="rId3" Type="http://schemas.openxmlformats.org/officeDocument/2006/relationships/styles" Target="styles.xml"/><Relationship Id="rId12" Type="http://schemas.openxmlformats.org/officeDocument/2006/relationships/hyperlink" Target="mailto:ncmp@phe.gov.uk" TargetMode="External"/><Relationship Id="rId17" Type="http://schemas.openxmlformats.org/officeDocument/2006/relationships/hyperlink" Target="https://nhs.us13.list-manage.com/track/click?u=1b058e83bc15aa4d35ff2e63b&amp;id=b78214c062&amp;e=70086ab12b" TargetMode="External"/><Relationship Id="rId25" Type="http://schemas.openxmlformats.org/officeDocument/2006/relationships/hyperlink" Target="https://khub.net/group/yorkshire-humber-physical-activity-knowledge-exchange/group-forum/-/message_boards/category/319544713" TargetMode="External"/><Relationship Id="rId33" Type="http://schemas.openxmlformats.org/officeDocument/2006/relationships/hyperlink" Target="https://rcpsych-mail.com/43OD-UUAS-3HWYN6-OIZFX-1/c.aspx" TargetMode="External"/><Relationship Id="rId38" Type="http://schemas.openxmlformats.org/officeDocument/2006/relationships/hyperlink" Target="https://nhs.us13.list-manage.com/track/click?u=1b058e83bc15aa4d35ff2e63b&amp;id=aaedf18fb6&amp;e=70086ab12b" TargetMode="External"/><Relationship Id="rId46" Type="http://schemas.openxmlformats.org/officeDocument/2006/relationships/hyperlink" Target="https://nhs.us13.list-manage.com/track/click?u=1b058e83bc15aa4d35ff2e63b&amp;id=32adf2968a&amp;e=70086ab12b" TargetMode="External"/><Relationship Id="rId59" Type="http://schemas.openxmlformats.org/officeDocument/2006/relationships/package" Target="embeddings/Microsoft_Excel_Worksheet.xlsx"/><Relationship Id="rId67" Type="http://schemas.openxmlformats.org/officeDocument/2006/relationships/oleObject" Target="embeddings/oleObject2.bin"/><Relationship Id="rId20" Type="http://schemas.openxmlformats.org/officeDocument/2006/relationships/image" Target="media/image6.emf"/><Relationship Id="rId41" Type="http://schemas.openxmlformats.org/officeDocument/2006/relationships/hyperlink" Target="https://nhs.us13.list-manage.com/track/click?u=1b058e83bc15aa4d35ff2e63b&amp;id=5bc81a5c7e&amp;e=70086ab12b" TargetMode="External"/><Relationship Id="rId54" Type="http://schemas.openxmlformats.org/officeDocument/2006/relationships/hyperlink" Target="https://nhs.us13.list-manage.com/track/click?u=1b058e83bc15aa4d35ff2e63b&amp;id=900611c640&amp;e=70086ab12b" TargetMode="External"/><Relationship Id="rId62" Type="http://schemas.openxmlformats.org/officeDocument/2006/relationships/hyperlink" Target="https://www.eventbrite.co.uk/e/sexual-and-reproductive-health-in-young-people-return-on-investment-tool-tickets-107819719684" TargetMode="External"/><Relationship Id="rId70" Type="http://schemas.openxmlformats.org/officeDocument/2006/relationships/hyperlink" Target="https://www.hivpreventionengland.org.uk/2020/06/09/time-to-test-campaign/" TargetMode="External"/><Relationship Id="rId75" Type="http://schemas.openxmlformats.org/officeDocument/2006/relationships/hyperlink" Target="mailto:caroline.tait@phe.gov.uk"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03.safelinks.protection.outlook.com/?url=https%3A%2F%2Fwww.ons.gov.uk%2Fpeoplepopulationandcommunity%2Fbirthsdeathsandmarriages%2Fconceptionandfertilityrates%2Fdatasets%2Fquarterlyconceptionstowomenagedunder18englandandwales&amp;data=02%7C01%7CAlison.Hadley%40beds.ac.uk%7C96dc85abd0814fcdd96208d803af183e%7C3133dbdc3c644bdaa66a751445a19275%7C1%7C0%7C637263398886666135&amp;sdata=f4KtPaOuRM3ZBmFqklUFfp3C2x7qWoMkFFG47jgge5U%3D&amp;reserved=0" TargetMode="External"/><Relationship Id="rId23" Type="http://schemas.openxmlformats.org/officeDocument/2006/relationships/hyperlink" Target="https://khub.net/group/yorkshire-humber-physical-activity-knowledge-exchange/group-home" TargetMode="External"/><Relationship Id="rId28" Type="http://schemas.openxmlformats.org/officeDocument/2006/relationships/hyperlink" Target="https://eur01.safelinks.protection.outlook.com/?url=https%3A%2F%2Flnks.gd%2Fl%2FeyJhbGciOiJIUzI1NiJ9.eyJidWxsZXRpbl9saW5rX2lkIjoxMTIsInVyaSI6ImJwMjpjbGljayIsImJ1bGxldGluX2lkIjoiMjAyMDA2MTcuMjMwNzAzNzEiLCJ1cmwiOiJodHRwczovL3d3dy5nb3YudWsvZ292ZXJubWVudC9wdWJsaWNhdGlvbnMvYWxjb2hvbC1hdHRyaWJ1dGFibGUtZnJhY3Rpb25zLWZvci1lbmdsYW5kLWFuLXVwZGF0ZSJ9.eCbjCRJHW96z7M9hr7kliGSsgWRlH1h57mSQtp82jPg%2Fs%2F1171263377%2Fbr%2F79932970130-l&amp;data=02%7C01%7C%7C66f680b628d449e16d9308d812b7c2b2%7Cee4e14994a354b2ead475f3cf9de8666%7C0%7C0%7C637279927737719796&amp;sdata=8YuU5uYbjU%2F7GBATUsDnJfBCpwtsFXxTz6qFlGLx%2BkQ%3D&amp;reserved=0" TargetMode="External"/><Relationship Id="rId36" Type="http://schemas.openxmlformats.org/officeDocument/2006/relationships/hyperlink" Target="https://rcpsych-mail.com/43OD-UUAS-3HWYN6-OIZG1-1/c.aspx" TargetMode="External"/><Relationship Id="rId49" Type="http://schemas.openxmlformats.org/officeDocument/2006/relationships/hyperlink" Target="https://nhs.us13.list-manage.com/track/click?u=1b058e83bc15aa4d35ff2e63b&amp;id=186a2efc0d&amp;e=70086ab12b" TargetMode="External"/><Relationship Id="rId57"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beck\AppData\Roaming\Microsoft\Templates\Newsletter%20(bold).dotx"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BE9E5-EC2E-4D34-9D75-187ABB7D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(bold)</Template>
  <TotalTime>0</TotalTime>
  <Pages>10</Pages>
  <Words>5449</Words>
  <Characters>31065</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Beck</dc:creator>
  <cp:keywords/>
  <dc:description/>
  <cp:lastModifiedBy>Primal Kaur</cp:lastModifiedBy>
  <cp:revision>2</cp:revision>
  <dcterms:created xsi:type="dcterms:W3CDTF">2020-06-30T08:55:00Z</dcterms:created>
  <dcterms:modified xsi:type="dcterms:W3CDTF">2020-06-30T08:55:00Z</dcterms:modified>
</cp:coreProperties>
</file>