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9EDD0" w14:textId="77777777" w:rsidR="000C2295" w:rsidRDefault="000C2295" w:rsidP="000C2295">
      <w:pPr>
        <w:rPr>
          <w:rFonts w:ascii="Verdana" w:eastAsia="Times New Roman" w:hAnsi="Verdana"/>
          <w:vanish/>
        </w:rPr>
      </w:pPr>
    </w:p>
    <w:tbl>
      <w:tblPr>
        <w:tblStyle w:val="TableGrid"/>
        <w:tblW w:w="5000" w:type="pct"/>
        <w:tblLook w:val="04A0" w:firstRow="1" w:lastRow="0" w:firstColumn="1" w:lastColumn="0" w:noHBand="0" w:noVBand="1"/>
      </w:tblPr>
      <w:tblGrid>
        <w:gridCol w:w="20159"/>
      </w:tblGrid>
      <w:tr w:rsidR="000C2295" w14:paraId="0048FB0D" w14:textId="77777777" w:rsidTr="007A6269">
        <w:tc>
          <w:tcPr>
            <w:tcW w:w="20159" w:type="dxa"/>
          </w:tcPr>
          <w:p w14:paraId="03E53ACE" w14:textId="06E7BCCA" w:rsidR="000C2295" w:rsidRPr="000C2295" w:rsidRDefault="000C2295" w:rsidP="000C2295">
            <w:pPr>
              <w:rPr>
                <w:rFonts w:ascii="Arial" w:hAnsi="Arial" w:cs="Arial"/>
                <w:color w:val="006600"/>
                <w:sz w:val="20"/>
                <w:szCs w:val="20"/>
              </w:rPr>
            </w:pPr>
            <w:bookmarkStart w:id="0" w:name="_GoBack"/>
            <w:bookmarkEnd w:id="0"/>
          </w:p>
          <w:p w14:paraId="498ED0A9" w14:textId="0ECD6851" w:rsidR="000C2295" w:rsidRPr="000D54EA" w:rsidRDefault="00A65AEE" w:rsidP="00A65AEE">
            <w:pPr>
              <w:rPr>
                <w:rFonts w:ascii="Arial" w:hAnsi="Arial" w:cs="Arial"/>
                <w:b/>
                <w:color w:val="006600"/>
                <w:sz w:val="96"/>
                <w:szCs w:val="96"/>
              </w:rPr>
            </w:pPr>
            <w:r w:rsidRPr="000D54EA">
              <w:rPr>
                <w:rFonts w:ascii="Arial" w:hAnsi="Arial" w:cs="Arial"/>
                <w:b/>
                <w:color w:val="006600"/>
                <w:sz w:val="96"/>
                <w:szCs w:val="96"/>
              </w:rPr>
              <w:t>Minding the Gap</w:t>
            </w:r>
            <w:r w:rsidR="00EB30E0" w:rsidRPr="000D54EA">
              <w:rPr>
                <w:rFonts w:ascii="Arial" w:hAnsi="Arial" w:cs="Arial"/>
                <w:b/>
                <w:color w:val="006600"/>
                <w:sz w:val="96"/>
                <w:szCs w:val="96"/>
              </w:rPr>
              <w:t xml:space="preserve"> - </w:t>
            </w:r>
            <w:r w:rsidR="006C0E9C" w:rsidRPr="000D54EA">
              <w:rPr>
                <w:rFonts w:ascii="Arial" w:hAnsi="Arial" w:cs="Arial"/>
                <w:b/>
                <w:color w:val="006600"/>
                <w:sz w:val="96"/>
                <w:szCs w:val="96"/>
              </w:rPr>
              <w:t>News Brief</w:t>
            </w:r>
            <w:r w:rsidR="00EB30E0" w:rsidRPr="000D54EA">
              <w:rPr>
                <w:rFonts w:ascii="Arial" w:hAnsi="Arial" w:cs="Arial"/>
                <w:b/>
                <w:color w:val="006600"/>
                <w:sz w:val="96"/>
                <w:szCs w:val="96"/>
              </w:rPr>
              <w:t>: No.</w:t>
            </w:r>
            <w:r w:rsidR="00237D16">
              <w:rPr>
                <w:rFonts w:ascii="Arial" w:hAnsi="Arial" w:cs="Arial"/>
                <w:b/>
                <w:color w:val="006600"/>
                <w:sz w:val="96"/>
                <w:szCs w:val="96"/>
              </w:rPr>
              <w:t xml:space="preserve"> 157</w:t>
            </w:r>
          </w:p>
          <w:p w14:paraId="0C0D963B" w14:textId="5EE67120" w:rsidR="00113CE2" w:rsidRPr="00113CE2" w:rsidRDefault="00113CE2" w:rsidP="00A65AEE">
            <w:pPr>
              <w:rPr>
                <w:rFonts w:ascii="Arial" w:hAnsi="Arial" w:cs="Arial"/>
                <w:b/>
                <w:color w:val="006600"/>
                <w:sz w:val="32"/>
                <w:szCs w:val="32"/>
              </w:rPr>
            </w:pPr>
          </w:p>
        </w:tc>
      </w:tr>
      <w:tr w:rsidR="006A3D82" w:rsidRPr="00671352" w14:paraId="1293E27A" w14:textId="77777777" w:rsidTr="007A6269">
        <w:tc>
          <w:tcPr>
            <w:tcW w:w="20159" w:type="dxa"/>
          </w:tcPr>
          <w:p w14:paraId="7D4C29E1" w14:textId="77777777" w:rsidR="006A3D82" w:rsidRDefault="006A3D82" w:rsidP="00E702B9">
            <w:pPr>
              <w:rPr>
                <w:rFonts w:ascii="Arial" w:hAnsi="Arial" w:cs="Arial"/>
                <w:color w:val="006600"/>
                <w:sz w:val="20"/>
                <w:szCs w:val="20"/>
              </w:rPr>
            </w:pPr>
          </w:p>
          <w:p w14:paraId="4E640CA7" w14:textId="325392F8" w:rsidR="006A3D82" w:rsidRDefault="006A3D82" w:rsidP="006A3D82">
            <w:pPr>
              <w:rPr>
                <w:rFonts w:ascii="Arial" w:hAnsi="Arial" w:cs="Arial"/>
                <w:b/>
                <w:color w:val="006600"/>
                <w:sz w:val="22"/>
                <w:szCs w:val="20"/>
              </w:rPr>
            </w:pPr>
            <w:r>
              <w:rPr>
                <w:rFonts w:ascii="Arial" w:hAnsi="Arial" w:cs="Arial"/>
                <w:b/>
                <w:color w:val="006600"/>
                <w:sz w:val="22"/>
                <w:szCs w:val="20"/>
              </w:rPr>
              <w:t>The Future of Parkrun is at S</w:t>
            </w:r>
            <w:r w:rsidRPr="006A3D82">
              <w:rPr>
                <w:rFonts w:ascii="Arial" w:hAnsi="Arial" w:cs="Arial"/>
                <w:b/>
                <w:color w:val="006600"/>
                <w:sz w:val="22"/>
                <w:szCs w:val="20"/>
              </w:rPr>
              <w:t>take</w:t>
            </w:r>
          </w:p>
          <w:p w14:paraId="2B071B36" w14:textId="24DFDB66" w:rsidR="006A3D82" w:rsidRPr="006A3D82" w:rsidRDefault="006A3D82" w:rsidP="006A3D82">
            <w:pPr>
              <w:rPr>
                <w:rFonts w:ascii="Arial" w:hAnsi="Arial" w:cs="Arial"/>
                <w:color w:val="006600"/>
                <w:sz w:val="20"/>
                <w:szCs w:val="20"/>
              </w:rPr>
            </w:pPr>
            <w:r w:rsidRPr="006A3D82">
              <w:rPr>
                <w:rFonts w:ascii="Arial" w:hAnsi="Arial" w:cs="Arial"/>
                <w:color w:val="006600"/>
                <w:sz w:val="20"/>
                <w:szCs w:val="20"/>
              </w:rPr>
              <w:t>Ever since the first lockdown began I have been worried about whether or not parkrun would survive.</w:t>
            </w:r>
            <w:r>
              <w:t xml:space="preserve"> P</w:t>
            </w:r>
            <w:r w:rsidRPr="006A3D82">
              <w:rPr>
                <w:rFonts w:ascii="Arial" w:hAnsi="Arial" w:cs="Arial"/>
                <w:color w:val="006600"/>
                <w:sz w:val="20"/>
                <w:szCs w:val="20"/>
              </w:rPr>
              <w:t xml:space="preserve">arkrun </w:t>
            </w:r>
            <w:r>
              <w:rPr>
                <w:rFonts w:ascii="Arial" w:hAnsi="Arial" w:cs="Arial"/>
                <w:color w:val="006600"/>
                <w:sz w:val="20"/>
                <w:szCs w:val="20"/>
              </w:rPr>
              <w:t xml:space="preserve">is often </w:t>
            </w:r>
            <w:r w:rsidRPr="006A3D82">
              <w:rPr>
                <w:rFonts w:ascii="Arial" w:hAnsi="Arial" w:cs="Arial"/>
                <w:color w:val="006600"/>
                <w:sz w:val="20"/>
                <w:szCs w:val="20"/>
              </w:rPr>
              <w:t>referred to as ‘one of the greatest public health initiatives in the history of the United Kingdom’ in the corridors of Public Health and elsewhere. But now isn’t the time for platitudes or empty gestures. We must all do everything we can to ensure that parkrun is here to be enjoyed for generations to come.</w:t>
            </w:r>
            <w:r>
              <w:rPr>
                <w:rFonts w:ascii="Arial" w:hAnsi="Arial" w:cs="Arial"/>
                <w:color w:val="006600"/>
                <w:sz w:val="20"/>
                <w:szCs w:val="20"/>
              </w:rPr>
              <w:t xml:space="preserve"> I am sure that a </w:t>
            </w:r>
            <w:r w:rsidRPr="006A3D82">
              <w:rPr>
                <w:rFonts w:ascii="Arial" w:hAnsi="Arial" w:cs="Arial"/>
                <w:color w:val="006600"/>
                <w:sz w:val="20"/>
                <w:szCs w:val="20"/>
              </w:rPr>
              <w:t xml:space="preserve">large majority of parkrun locations </w:t>
            </w:r>
            <w:r>
              <w:rPr>
                <w:rFonts w:ascii="Arial" w:hAnsi="Arial" w:cs="Arial"/>
                <w:color w:val="006600"/>
                <w:sz w:val="20"/>
                <w:szCs w:val="20"/>
              </w:rPr>
              <w:t xml:space="preserve">will </w:t>
            </w:r>
            <w:r w:rsidRPr="006A3D82">
              <w:rPr>
                <w:rFonts w:ascii="Arial" w:hAnsi="Arial" w:cs="Arial"/>
                <w:color w:val="006600"/>
                <w:sz w:val="20"/>
                <w:szCs w:val="20"/>
              </w:rPr>
              <w:t>be able to return on Saturday 5 June.</w:t>
            </w:r>
          </w:p>
          <w:p w14:paraId="6F46548E" w14:textId="77777777" w:rsidR="006A3D82" w:rsidRPr="006A3D82" w:rsidRDefault="006A3D82" w:rsidP="006A3D82">
            <w:pPr>
              <w:rPr>
                <w:rFonts w:ascii="Arial" w:hAnsi="Arial" w:cs="Arial"/>
                <w:color w:val="006600"/>
                <w:sz w:val="20"/>
                <w:szCs w:val="20"/>
              </w:rPr>
            </w:pPr>
          </w:p>
          <w:p w14:paraId="7826CF62" w14:textId="1F41B985" w:rsidR="006A3D82" w:rsidRPr="006A3D82" w:rsidRDefault="006A3D82" w:rsidP="006A3D82">
            <w:pPr>
              <w:rPr>
                <w:rFonts w:ascii="Arial" w:hAnsi="Arial" w:cs="Arial"/>
                <w:color w:val="006600"/>
                <w:sz w:val="20"/>
                <w:szCs w:val="20"/>
              </w:rPr>
            </w:pPr>
            <w:r>
              <w:rPr>
                <w:rFonts w:ascii="Arial" w:hAnsi="Arial" w:cs="Arial"/>
                <w:color w:val="006600"/>
                <w:sz w:val="20"/>
                <w:szCs w:val="20"/>
              </w:rPr>
              <w:t>Whilst i</w:t>
            </w:r>
            <w:r w:rsidRPr="006A3D82">
              <w:rPr>
                <w:rFonts w:ascii="Arial" w:hAnsi="Arial" w:cs="Arial"/>
                <w:color w:val="006600"/>
                <w:sz w:val="20"/>
                <w:szCs w:val="20"/>
              </w:rPr>
              <w:t>t is essential that the vast majority of 5k events in England return at the same time because, if only some of them did, those events that did open would become overwhelmed with participants. This would, of course, create an unsafe environment which we must do everything we can to avoid.</w:t>
            </w:r>
            <w:r>
              <w:rPr>
                <w:rFonts w:ascii="Arial" w:hAnsi="Arial" w:cs="Arial"/>
                <w:color w:val="006600"/>
                <w:sz w:val="20"/>
                <w:szCs w:val="20"/>
              </w:rPr>
              <w:t xml:space="preserve"> Therefore, i</w:t>
            </w:r>
            <w:r w:rsidRPr="006A3D82">
              <w:rPr>
                <w:rFonts w:ascii="Arial" w:hAnsi="Arial" w:cs="Arial"/>
                <w:color w:val="006600"/>
                <w:sz w:val="20"/>
                <w:szCs w:val="20"/>
              </w:rPr>
              <w:t xml:space="preserve">f you can influence and encourage your local landowner </w:t>
            </w:r>
            <w:r>
              <w:rPr>
                <w:rFonts w:ascii="Arial" w:hAnsi="Arial" w:cs="Arial"/>
                <w:color w:val="006600"/>
                <w:sz w:val="20"/>
                <w:szCs w:val="20"/>
              </w:rPr>
              <w:t xml:space="preserve">(often local authorities) </w:t>
            </w:r>
            <w:r w:rsidRPr="006A3D82">
              <w:rPr>
                <w:rFonts w:ascii="Arial" w:hAnsi="Arial" w:cs="Arial"/>
                <w:color w:val="006600"/>
                <w:sz w:val="20"/>
                <w:szCs w:val="20"/>
              </w:rPr>
              <w:t>to confirm permission quickly, please do so. If you’d like to volunteer, let your local event know. If there is anything at all that you think that you can do to help your local team return, please get in touch with them.</w:t>
            </w:r>
          </w:p>
          <w:p w14:paraId="49EFE0E7" w14:textId="77777777" w:rsidR="006A3D82" w:rsidRPr="00593B96" w:rsidRDefault="006A3D82" w:rsidP="006A3D82">
            <w:pPr>
              <w:rPr>
                <w:rFonts w:ascii="Arial" w:hAnsi="Arial" w:cs="Arial"/>
                <w:color w:val="006600"/>
                <w:sz w:val="20"/>
                <w:szCs w:val="20"/>
              </w:rPr>
            </w:pPr>
          </w:p>
        </w:tc>
      </w:tr>
      <w:tr w:rsidR="009E4CA6" w:rsidRPr="00671352" w14:paraId="4BBC19AB" w14:textId="77777777" w:rsidTr="007A6269">
        <w:tc>
          <w:tcPr>
            <w:tcW w:w="20159" w:type="dxa"/>
          </w:tcPr>
          <w:p w14:paraId="7A511E76" w14:textId="7B112648" w:rsidR="009E4CA6" w:rsidRDefault="009E4CA6" w:rsidP="009E4CA6">
            <w:pPr>
              <w:rPr>
                <w:rFonts w:ascii="Arial" w:hAnsi="Arial" w:cs="Arial"/>
                <w:color w:val="006600"/>
                <w:sz w:val="20"/>
                <w:szCs w:val="20"/>
              </w:rPr>
            </w:pPr>
          </w:p>
          <w:p w14:paraId="1C12F242" w14:textId="5719AC71" w:rsidR="009E4CA6" w:rsidRPr="009E4CA6" w:rsidRDefault="009E4CA6" w:rsidP="009E4CA6">
            <w:pPr>
              <w:rPr>
                <w:rFonts w:ascii="Arial" w:hAnsi="Arial" w:cs="Arial"/>
                <w:b/>
                <w:color w:val="006600"/>
                <w:sz w:val="22"/>
                <w:szCs w:val="20"/>
              </w:rPr>
            </w:pPr>
            <w:r w:rsidRPr="009E4CA6">
              <w:rPr>
                <w:rFonts w:ascii="Arial" w:hAnsi="Arial" w:cs="Arial"/>
                <w:b/>
                <w:color w:val="006600"/>
                <w:sz w:val="22"/>
                <w:szCs w:val="20"/>
              </w:rPr>
              <w:t xml:space="preserve">What </w:t>
            </w:r>
            <w:r>
              <w:rPr>
                <w:rFonts w:ascii="Arial" w:hAnsi="Arial" w:cs="Arial"/>
                <w:b/>
                <w:color w:val="006600"/>
                <w:sz w:val="22"/>
                <w:szCs w:val="20"/>
              </w:rPr>
              <w:t>a</w:t>
            </w:r>
            <w:r w:rsidRPr="009E4CA6">
              <w:rPr>
                <w:rFonts w:ascii="Arial" w:hAnsi="Arial" w:cs="Arial"/>
                <w:b/>
                <w:color w:val="006600"/>
                <w:sz w:val="22"/>
                <w:szCs w:val="20"/>
              </w:rPr>
              <w:t>re Health Inequalities?</w:t>
            </w:r>
          </w:p>
          <w:p w14:paraId="1DE486A0" w14:textId="1CE7A835" w:rsidR="009E4CA6" w:rsidRDefault="009E4CA6" w:rsidP="009E4CA6">
            <w:pPr>
              <w:rPr>
                <w:rFonts w:ascii="Arial" w:hAnsi="Arial" w:cs="Arial"/>
                <w:color w:val="006600"/>
                <w:sz w:val="20"/>
                <w:szCs w:val="20"/>
              </w:rPr>
            </w:pPr>
            <w:r w:rsidRPr="009E4CA6">
              <w:rPr>
                <w:rFonts w:ascii="Arial" w:hAnsi="Arial" w:cs="Arial"/>
                <w:color w:val="006600"/>
                <w:sz w:val="20"/>
                <w:szCs w:val="20"/>
              </w:rPr>
              <w:t>Health inequalities are ultimately about differences in the status of people’s health. But the term is also commonly used to refer to differences in the care that people receive and the opportunities that they have to lead healthy lives, both of which can contribute to their health status.</w:t>
            </w:r>
            <w:r>
              <w:t xml:space="preserve"> </w:t>
            </w:r>
            <w:r w:rsidRPr="009E4CA6">
              <w:rPr>
                <w:rFonts w:ascii="Arial" w:hAnsi="Arial" w:cs="Arial"/>
                <w:color w:val="006600"/>
                <w:sz w:val="20"/>
                <w:szCs w:val="20"/>
              </w:rPr>
              <w:t>Differences in health status and the things that determine it can be experienced by people grouped by a range of factors. In England, health inequalities are often analysed and addresse</w:t>
            </w:r>
            <w:r>
              <w:rPr>
                <w:rFonts w:ascii="Arial" w:hAnsi="Arial" w:cs="Arial"/>
                <w:color w:val="006600"/>
                <w:sz w:val="20"/>
                <w:szCs w:val="20"/>
              </w:rPr>
              <w:t xml:space="preserve">d by policy relating to </w:t>
            </w:r>
            <w:r w:rsidRPr="009E4CA6">
              <w:rPr>
                <w:rFonts w:ascii="Arial" w:hAnsi="Arial" w:cs="Arial"/>
                <w:color w:val="006600"/>
                <w:sz w:val="20"/>
                <w:szCs w:val="20"/>
              </w:rPr>
              <w:t>socio-economic factors</w:t>
            </w:r>
            <w:r>
              <w:rPr>
                <w:rFonts w:ascii="Arial" w:hAnsi="Arial" w:cs="Arial"/>
                <w:color w:val="006600"/>
                <w:sz w:val="20"/>
                <w:szCs w:val="20"/>
              </w:rPr>
              <w:t xml:space="preserve"> and </w:t>
            </w:r>
            <w:r w:rsidRPr="009E4CA6">
              <w:rPr>
                <w:rFonts w:ascii="Arial" w:hAnsi="Arial" w:cs="Arial"/>
                <w:color w:val="006600"/>
                <w:sz w:val="20"/>
                <w:szCs w:val="20"/>
              </w:rPr>
              <w:t>income</w:t>
            </w:r>
            <w:r>
              <w:rPr>
                <w:rFonts w:ascii="Arial" w:hAnsi="Arial" w:cs="Arial"/>
                <w:color w:val="006600"/>
                <w:sz w:val="20"/>
                <w:szCs w:val="20"/>
              </w:rPr>
              <w:t xml:space="preserve">, geographical factors, </w:t>
            </w:r>
            <w:r w:rsidRPr="009E4CA6">
              <w:rPr>
                <w:rFonts w:ascii="Arial" w:hAnsi="Arial" w:cs="Arial"/>
                <w:color w:val="006600"/>
                <w:sz w:val="20"/>
                <w:szCs w:val="20"/>
              </w:rPr>
              <w:t>specific characteristics including those protected in law, such a</w:t>
            </w:r>
            <w:r>
              <w:rPr>
                <w:rFonts w:ascii="Arial" w:hAnsi="Arial" w:cs="Arial"/>
                <w:color w:val="006600"/>
                <w:sz w:val="20"/>
                <w:szCs w:val="20"/>
              </w:rPr>
              <w:t xml:space="preserve">s sex, ethnicity or disability and </w:t>
            </w:r>
            <w:r w:rsidRPr="009E4CA6">
              <w:rPr>
                <w:rFonts w:ascii="Arial" w:hAnsi="Arial" w:cs="Arial"/>
                <w:color w:val="006600"/>
                <w:sz w:val="20"/>
                <w:szCs w:val="20"/>
              </w:rPr>
              <w:t>socially excluded groups, for example, people experiencing homelessness.</w:t>
            </w:r>
          </w:p>
          <w:p w14:paraId="630D67E3" w14:textId="77777777" w:rsidR="009E4CA6" w:rsidRDefault="009E4CA6" w:rsidP="009E4CA6">
            <w:pPr>
              <w:rPr>
                <w:rFonts w:ascii="Arial" w:hAnsi="Arial" w:cs="Arial"/>
                <w:color w:val="006600"/>
                <w:sz w:val="20"/>
                <w:szCs w:val="20"/>
              </w:rPr>
            </w:pPr>
          </w:p>
          <w:p w14:paraId="14575F69" w14:textId="0CDE720C" w:rsidR="009E4CA6" w:rsidRDefault="009E4CA6" w:rsidP="009E4CA6">
            <w:pPr>
              <w:rPr>
                <w:rFonts w:ascii="Arial" w:hAnsi="Arial" w:cs="Arial"/>
                <w:color w:val="006600"/>
                <w:sz w:val="20"/>
                <w:szCs w:val="20"/>
              </w:rPr>
            </w:pPr>
            <w:r w:rsidRPr="009E4CA6">
              <w:rPr>
                <w:rFonts w:ascii="Arial" w:hAnsi="Arial" w:cs="Arial"/>
                <w:color w:val="006600"/>
                <w:sz w:val="20"/>
                <w:szCs w:val="20"/>
              </w:rPr>
              <w:t>People experience different combinations of these factors, which has implications for the health inequalities that they are likely to experience. There are also interactions between the factors. For example, groups with particular protected characteristics can experience health inequalities over and above the general and pervasive relationship between socio-economic status and health.</w:t>
            </w:r>
            <w:r>
              <w:rPr>
                <w:rFonts w:ascii="Arial" w:hAnsi="Arial" w:cs="Arial"/>
                <w:color w:val="006600"/>
                <w:sz w:val="20"/>
                <w:szCs w:val="20"/>
              </w:rPr>
              <w:t xml:space="preserve"> </w:t>
            </w:r>
            <w:r w:rsidRPr="009E4CA6">
              <w:rPr>
                <w:rFonts w:ascii="Arial" w:hAnsi="Arial" w:cs="Arial"/>
                <w:color w:val="006600"/>
                <w:sz w:val="20"/>
                <w:szCs w:val="20"/>
              </w:rPr>
              <w:t xml:space="preserve">This </w:t>
            </w:r>
            <w:r>
              <w:rPr>
                <w:rFonts w:ascii="Arial" w:hAnsi="Arial" w:cs="Arial"/>
                <w:color w:val="006600"/>
                <w:sz w:val="20"/>
                <w:szCs w:val="20"/>
              </w:rPr>
              <w:t>paper</w:t>
            </w:r>
            <w:r w:rsidRPr="009E4CA6">
              <w:rPr>
                <w:rFonts w:ascii="Arial" w:hAnsi="Arial" w:cs="Arial"/>
                <w:color w:val="006600"/>
                <w:sz w:val="20"/>
                <w:szCs w:val="20"/>
              </w:rPr>
              <w:t xml:space="preserve"> provides an overview of how health inequalities are experienced in England</w:t>
            </w:r>
            <w:r>
              <w:rPr>
                <w:rFonts w:ascii="Arial" w:hAnsi="Arial" w:cs="Arial"/>
                <w:color w:val="006600"/>
                <w:sz w:val="20"/>
                <w:szCs w:val="20"/>
              </w:rPr>
              <w:t>.</w:t>
            </w:r>
          </w:p>
          <w:p w14:paraId="368A84B0" w14:textId="77777777" w:rsidR="009E4CA6" w:rsidRDefault="009E4CA6" w:rsidP="009E4CA6">
            <w:pPr>
              <w:rPr>
                <w:rFonts w:ascii="Arial" w:hAnsi="Arial" w:cs="Arial"/>
                <w:color w:val="006600"/>
                <w:sz w:val="20"/>
                <w:szCs w:val="20"/>
              </w:rPr>
            </w:pPr>
          </w:p>
          <w:p w14:paraId="5BF689E5" w14:textId="29123481" w:rsidR="009E4CA6" w:rsidRDefault="002D0998" w:rsidP="009E4CA6">
            <w:pPr>
              <w:rPr>
                <w:rFonts w:ascii="Arial" w:hAnsi="Arial" w:cs="Arial"/>
                <w:color w:val="006600"/>
                <w:sz w:val="20"/>
                <w:szCs w:val="20"/>
              </w:rPr>
            </w:pPr>
            <w:hyperlink r:id="rId6" w:history="1">
              <w:r w:rsidR="009E4CA6" w:rsidRPr="009E4CA6">
                <w:rPr>
                  <w:rStyle w:val="Hyperlink"/>
                  <w:rFonts w:ascii="Arial" w:hAnsi="Arial" w:cs="Arial"/>
                  <w:sz w:val="20"/>
                  <w:szCs w:val="20"/>
                </w:rPr>
                <w:t>Paper</w:t>
              </w:r>
            </w:hyperlink>
          </w:p>
          <w:p w14:paraId="7388373D" w14:textId="043C659D" w:rsidR="009E4CA6" w:rsidRPr="00593B96" w:rsidRDefault="009E4CA6" w:rsidP="009E4CA6">
            <w:pPr>
              <w:rPr>
                <w:rFonts w:ascii="Arial" w:hAnsi="Arial" w:cs="Arial"/>
                <w:color w:val="006600"/>
                <w:sz w:val="20"/>
                <w:szCs w:val="20"/>
              </w:rPr>
            </w:pPr>
          </w:p>
        </w:tc>
      </w:tr>
      <w:tr w:rsidR="00D0464B" w:rsidRPr="00671352" w14:paraId="2A7AF052" w14:textId="77777777" w:rsidTr="007A6269">
        <w:tc>
          <w:tcPr>
            <w:tcW w:w="20159" w:type="dxa"/>
          </w:tcPr>
          <w:p w14:paraId="496255A7" w14:textId="240A9474" w:rsidR="00D0464B" w:rsidRDefault="00D0464B" w:rsidP="009E4CA6">
            <w:pPr>
              <w:rPr>
                <w:rFonts w:ascii="Arial" w:hAnsi="Arial" w:cs="Arial"/>
                <w:color w:val="006600"/>
                <w:sz w:val="20"/>
                <w:szCs w:val="20"/>
              </w:rPr>
            </w:pPr>
          </w:p>
          <w:p w14:paraId="5C7CB5AB" w14:textId="13730918" w:rsidR="00D0464B" w:rsidRPr="00D0464B" w:rsidRDefault="00D0464B" w:rsidP="00D0464B">
            <w:pPr>
              <w:rPr>
                <w:rFonts w:ascii="Arial" w:hAnsi="Arial" w:cs="Arial"/>
                <w:b/>
                <w:color w:val="006600"/>
                <w:sz w:val="22"/>
                <w:szCs w:val="20"/>
              </w:rPr>
            </w:pPr>
            <w:r w:rsidRPr="00D0464B">
              <w:rPr>
                <w:rFonts w:ascii="Arial" w:hAnsi="Arial" w:cs="Arial"/>
                <w:b/>
                <w:color w:val="006600"/>
                <w:sz w:val="22"/>
                <w:szCs w:val="20"/>
              </w:rPr>
              <w:t>Buy Now...Pain Later?</w:t>
            </w:r>
          </w:p>
          <w:p w14:paraId="37523E55" w14:textId="5E68110D" w:rsidR="00D0464B" w:rsidRDefault="00D0464B" w:rsidP="00D0464B">
            <w:pPr>
              <w:rPr>
                <w:rFonts w:ascii="Arial" w:hAnsi="Arial" w:cs="Arial"/>
                <w:color w:val="006600"/>
                <w:sz w:val="20"/>
                <w:szCs w:val="20"/>
              </w:rPr>
            </w:pPr>
            <w:r w:rsidRPr="00D0464B">
              <w:rPr>
                <w:rFonts w:ascii="Arial" w:hAnsi="Arial" w:cs="Arial"/>
                <w:color w:val="006600"/>
                <w:sz w:val="20"/>
                <w:szCs w:val="20"/>
              </w:rPr>
              <w:t xml:space="preserve">Millions of people in the UK have used a buy now pay later (BNPL) product in </w:t>
            </w:r>
            <w:r>
              <w:rPr>
                <w:rFonts w:ascii="Arial" w:hAnsi="Arial" w:cs="Arial"/>
                <w:color w:val="006600"/>
                <w:sz w:val="20"/>
                <w:szCs w:val="20"/>
              </w:rPr>
              <w:t>t</w:t>
            </w:r>
            <w:r w:rsidRPr="00D0464B">
              <w:rPr>
                <w:rFonts w:ascii="Arial" w:hAnsi="Arial" w:cs="Arial"/>
                <w:color w:val="006600"/>
                <w:sz w:val="20"/>
                <w:szCs w:val="20"/>
              </w:rPr>
              <w:t xml:space="preserve">he last year. BNPL is a financial product that lets people split or delay payments to make them more manageable in the short-term. </w:t>
            </w:r>
            <w:r>
              <w:rPr>
                <w:rFonts w:ascii="Arial" w:hAnsi="Arial" w:cs="Arial"/>
                <w:color w:val="006600"/>
                <w:sz w:val="20"/>
                <w:szCs w:val="20"/>
              </w:rPr>
              <w:t>W</w:t>
            </w:r>
            <w:r w:rsidRPr="00D0464B">
              <w:rPr>
                <w:rFonts w:ascii="Arial" w:hAnsi="Arial" w:cs="Arial"/>
                <w:color w:val="006600"/>
                <w:sz w:val="20"/>
                <w:szCs w:val="20"/>
              </w:rPr>
              <w:t xml:space="preserve">hilst this is helpful for some, as a credit product it is </w:t>
            </w:r>
            <w:r>
              <w:rPr>
                <w:rFonts w:ascii="Arial" w:hAnsi="Arial" w:cs="Arial"/>
                <w:color w:val="006600"/>
                <w:sz w:val="20"/>
                <w:szCs w:val="20"/>
              </w:rPr>
              <w:t>inherently risky.</w:t>
            </w:r>
            <w:r>
              <w:t xml:space="preserve"> </w:t>
            </w:r>
            <w:r w:rsidRPr="00D0464B">
              <w:rPr>
                <w:rFonts w:ascii="Arial" w:hAnsi="Arial" w:cs="Arial"/>
                <w:color w:val="006600"/>
                <w:sz w:val="20"/>
                <w:szCs w:val="20"/>
              </w:rPr>
              <w:t>There is often a lack of information at the checkout to help people understand that BNPL is a credit product and what the consequences will be if they’re not able to make repayments.</w:t>
            </w:r>
            <w:r>
              <w:rPr>
                <w:rFonts w:ascii="Arial" w:hAnsi="Arial" w:cs="Arial"/>
                <w:color w:val="006600"/>
                <w:sz w:val="20"/>
                <w:szCs w:val="20"/>
              </w:rPr>
              <w:t xml:space="preserve"> </w:t>
            </w:r>
            <w:r w:rsidRPr="00D0464B">
              <w:rPr>
                <w:rFonts w:ascii="Arial" w:hAnsi="Arial" w:cs="Arial"/>
                <w:color w:val="006600"/>
                <w:sz w:val="20"/>
                <w:szCs w:val="20"/>
              </w:rPr>
              <w:t>Combined with inconsistent affordability checks, this encourages people to spend more than they can afford and leads too many people into debt as a consequence</w:t>
            </w:r>
            <w:r>
              <w:rPr>
                <w:rFonts w:ascii="Arial" w:hAnsi="Arial" w:cs="Arial"/>
                <w:color w:val="006600"/>
                <w:sz w:val="20"/>
                <w:szCs w:val="20"/>
              </w:rPr>
              <w:t>.</w:t>
            </w:r>
          </w:p>
          <w:p w14:paraId="59630C98" w14:textId="77777777" w:rsidR="00D0464B" w:rsidRDefault="00D0464B" w:rsidP="00D0464B">
            <w:pPr>
              <w:rPr>
                <w:rFonts w:ascii="Arial" w:hAnsi="Arial" w:cs="Arial"/>
                <w:color w:val="006600"/>
                <w:sz w:val="20"/>
                <w:szCs w:val="20"/>
              </w:rPr>
            </w:pPr>
          </w:p>
          <w:p w14:paraId="3166B150" w14:textId="616A9A0B" w:rsidR="00D0464B" w:rsidRDefault="00D0464B" w:rsidP="00D0464B">
            <w:pPr>
              <w:rPr>
                <w:rFonts w:ascii="Arial" w:hAnsi="Arial" w:cs="Arial"/>
                <w:color w:val="006600"/>
                <w:sz w:val="20"/>
                <w:szCs w:val="20"/>
              </w:rPr>
            </w:pPr>
            <w:r>
              <w:rPr>
                <w:rFonts w:ascii="Arial" w:hAnsi="Arial" w:cs="Arial"/>
                <w:color w:val="006600"/>
                <w:sz w:val="20"/>
                <w:szCs w:val="20"/>
              </w:rPr>
              <w:t xml:space="preserve">This report asks that </w:t>
            </w:r>
            <w:r w:rsidRPr="00D0464B">
              <w:rPr>
                <w:rFonts w:ascii="Arial" w:hAnsi="Arial" w:cs="Arial"/>
                <w:color w:val="006600"/>
                <w:sz w:val="20"/>
                <w:szCs w:val="20"/>
              </w:rPr>
              <w:t>regulation should</w:t>
            </w:r>
            <w:r>
              <w:rPr>
                <w:rFonts w:ascii="Arial" w:hAnsi="Arial" w:cs="Arial"/>
                <w:color w:val="006600"/>
                <w:sz w:val="20"/>
                <w:szCs w:val="20"/>
              </w:rPr>
              <w:t xml:space="preserve"> be introduced and should</w:t>
            </w:r>
            <w:r w:rsidRPr="00D0464B">
              <w:rPr>
                <w:rFonts w:ascii="Arial" w:hAnsi="Arial" w:cs="Arial"/>
                <w:color w:val="006600"/>
                <w:sz w:val="20"/>
                <w:szCs w:val="20"/>
              </w:rPr>
              <w:t xml:space="preserve"> focus on </w:t>
            </w:r>
            <w:r>
              <w:rPr>
                <w:rFonts w:ascii="Arial" w:hAnsi="Arial" w:cs="Arial"/>
                <w:color w:val="006600"/>
                <w:sz w:val="20"/>
                <w:szCs w:val="20"/>
              </w:rPr>
              <w:t>the way in which p</w:t>
            </w:r>
            <w:r w:rsidRPr="00D0464B">
              <w:rPr>
                <w:rFonts w:ascii="Arial" w:hAnsi="Arial" w:cs="Arial"/>
                <w:color w:val="006600"/>
                <w:sz w:val="20"/>
                <w:szCs w:val="20"/>
              </w:rPr>
              <w:t>roduct</w:t>
            </w:r>
            <w:r>
              <w:rPr>
                <w:rFonts w:ascii="Arial" w:hAnsi="Arial" w:cs="Arial"/>
                <w:color w:val="006600"/>
                <w:sz w:val="20"/>
                <w:szCs w:val="20"/>
              </w:rPr>
              <w:t xml:space="preserve"> are</w:t>
            </w:r>
            <w:r w:rsidRPr="00D0464B">
              <w:rPr>
                <w:rFonts w:ascii="Arial" w:hAnsi="Arial" w:cs="Arial"/>
                <w:color w:val="006600"/>
                <w:sz w:val="20"/>
                <w:szCs w:val="20"/>
              </w:rPr>
              <w:t xml:space="preserve"> design</w:t>
            </w:r>
            <w:r>
              <w:rPr>
                <w:rFonts w:ascii="Arial" w:hAnsi="Arial" w:cs="Arial"/>
                <w:color w:val="006600"/>
                <w:sz w:val="20"/>
                <w:szCs w:val="20"/>
              </w:rPr>
              <w:t>ed, better i</w:t>
            </w:r>
            <w:r w:rsidRPr="00D0464B">
              <w:rPr>
                <w:rFonts w:ascii="Arial" w:hAnsi="Arial" w:cs="Arial"/>
                <w:color w:val="006600"/>
                <w:sz w:val="20"/>
                <w:szCs w:val="20"/>
              </w:rPr>
              <w:t>nformation and understanding</w:t>
            </w:r>
            <w:r>
              <w:rPr>
                <w:rFonts w:ascii="Arial" w:hAnsi="Arial" w:cs="Arial"/>
                <w:color w:val="006600"/>
                <w:sz w:val="20"/>
                <w:szCs w:val="20"/>
              </w:rPr>
              <w:t xml:space="preserve"> of the products and that a</w:t>
            </w:r>
            <w:r w:rsidRPr="00D0464B">
              <w:rPr>
                <w:rFonts w:ascii="Arial" w:hAnsi="Arial" w:cs="Arial"/>
                <w:color w:val="006600"/>
                <w:sz w:val="20"/>
                <w:szCs w:val="20"/>
              </w:rPr>
              <w:t>ffordability</w:t>
            </w:r>
            <w:r>
              <w:rPr>
                <w:rFonts w:ascii="Arial" w:hAnsi="Arial" w:cs="Arial"/>
                <w:color w:val="006600"/>
                <w:sz w:val="20"/>
                <w:szCs w:val="20"/>
              </w:rPr>
              <w:t xml:space="preserve"> checks are more thorough and that individuals </w:t>
            </w:r>
            <w:r w:rsidRPr="00D0464B">
              <w:rPr>
                <w:rFonts w:ascii="Arial" w:hAnsi="Arial" w:cs="Arial"/>
                <w:color w:val="006600"/>
                <w:sz w:val="20"/>
                <w:szCs w:val="20"/>
              </w:rPr>
              <w:t xml:space="preserve">in financial </w:t>
            </w:r>
            <w:r>
              <w:rPr>
                <w:rFonts w:ascii="Arial" w:hAnsi="Arial" w:cs="Arial"/>
                <w:color w:val="006600"/>
                <w:sz w:val="20"/>
                <w:szCs w:val="20"/>
              </w:rPr>
              <w:t>difficulty are treated fa</w:t>
            </w:r>
            <w:r w:rsidRPr="00D0464B">
              <w:rPr>
                <w:rFonts w:ascii="Arial" w:hAnsi="Arial" w:cs="Arial"/>
                <w:color w:val="006600"/>
                <w:sz w:val="20"/>
                <w:szCs w:val="20"/>
              </w:rPr>
              <w:t>ir</w:t>
            </w:r>
            <w:r>
              <w:rPr>
                <w:rFonts w:ascii="Arial" w:hAnsi="Arial" w:cs="Arial"/>
                <w:color w:val="006600"/>
                <w:sz w:val="20"/>
                <w:szCs w:val="20"/>
              </w:rPr>
              <w:t>ly</w:t>
            </w:r>
            <w:r w:rsidRPr="00D0464B">
              <w:rPr>
                <w:rFonts w:ascii="Arial" w:hAnsi="Arial" w:cs="Arial"/>
                <w:color w:val="006600"/>
                <w:sz w:val="20"/>
                <w:szCs w:val="20"/>
              </w:rPr>
              <w:t xml:space="preserve"> and consistent</w:t>
            </w:r>
            <w:r>
              <w:rPr>
                <w:rFonts w:ascii="Arial" w:hAnsi="Arial" w:cs="Arial"/>
                <w:color w:val="006600"/>
                <w:sz w:val="20"/>
                <w:szCs w:val="20"/>
              </w:rPr>
              <w:t>ly.</w:t>
            </w:r>
          </w:p>
          <w:p w14:paraId="35E16C75" w14:textId="77777777" w:rsidR="00D0464B" w:rsidRDefault="00D0464B" w:rsidP="00D0464B">
            <w:pPr>
              <w:rPr>
                <w:rFonts w:ascii="Arial" w:hAnsi="Arial" w:cs="Arial"/>
                <w:color w:val="006600"/>
                <w:sz w:val="20"/>
                <w:szCs w:val="20"/>
              </w:rPr>
            </w:pPr>
          </w:p>
          <w:p w14:paraId="0316DF2B" w14:textId="6F11E01E" w:rsidR="00D0464B" w:rsidRDefault="002D0998" w:rsidP="00D0464B">
            <w:pPr>
              <w:rPr>
                <w:rFonts w:ascii="Arial" w:hAnsi="Arial" w:cs="Arial"/>
                <w:color w:val="006600"/>
                <w:sz w:val="20"/>
                <w:szCs w:val="20"/>
              </w:rPr>
            </w:pPr>
            <w:hyperlink r:id="rId7" w:history="1">
              <w:r w:rsidR="00D0464B" w:rsidRPr="00D0464B">
                <w:rPr>
                  <w:rStyle w:val="Hyperlink"/>
                  <w:rFonts w:ascii="Arial" w:hAnsi="Arial" w:cs="Arial"/>
                  <w:sz w:val="20"/>
                  <w:szCs w:val="20"/>
                </w:rPr>
                <w:t>Report</w:t>
              </w:r>
            </w:hyperlink>
          </w:p>
          <w:p w14:paraId="1F26B1AD" w14:textId="77777777" w:rsidR="00D0464B" w:rsidRDefault="00D0464B" w:rsidP="009E4CA6">
            <w:pPr>
              <w:rPr>
                <w:rFonts w:ascii="Arial" w:hAnsi="Arial" w:cs="Arial"/>
                <w:color w:val="006600"/>
                <w:sz w:val="20"/>
                <w:szCs w:val="20"/>
              </w:rPr>
            </w:pPr>
          </w:p>
        </w:tc>
      </w:tr>
      <w:tr w:rsidR="008A5157" w:rsidRPr="00671352" w14:paraId="2ABC5685" w14:textId="77777777" w:rsidTr="007A6269">
        <w:tc>
          <w:tcPr>
            <w:tcW w:w="20159" w:type="dxa"/>
          </w:tcPr>
          <w:p w14:paraId="236F7023" w14:textId="77777777" w:rsidR="00A662DD" w:rsidRDefault="00A662DD" w:rsidP="00A662DD">
            <w:pPr>
              <w:rPr>
                <w:rFonts w:ascii="Arial" w:hAnsi="Arial" w:cs="Arial"/>
                <w:color w:val="006600"/>
                <w:sz w:val="20"/>
                <w:szCs w:val="20"/>
              </w:rPr>
            </w:pPr>
          </w:p>
          <w:p w14:paraId="25B96826" w14:textId="77777777" w:rsidR="00237D16" w:rsidRPr="00237D16" w:rsidRDefault="00237D16" w:rsidP="00A662DD">
            <w:pPr>
              <w:rPr>
                <w:rFonts w:ascii="Arial" w:hAnsi="Arial" w:cs="Arial"/>
                <w:b/>
                <w:color w:val="006600"/>
                <w:sz w:val="22"/>
                <w:szCs w:val="20"/>
              </w:rPr>
            </w:pPr>
            <w:r w:rsidRPr="00237D16">
              <w:rPr>
                <w:rFonts w:ascii="Arial" w:hAnsi="Arial" w:cs="Arial"/>
                <w:b/>
                <w:color w:val="006600"/>
                <w:sz w:val="22"/>
                <w:szCs w:val="20"/>
              </w:rPr>
              <w:t>Community</w:t>
            </w:r>
          </w:p>
          <w:p w14:paraId="33579D1C" w14:textId="62D756C8" w:rsidR="00237D16" w:rsidRPr="00237D16" w:rsidRDefault="001749CE" w:rsidP="00237D16">
            <w:pPr>
              <w:rPr>
                <w:rFonts w:ascii="Arial" w:hAnsi="Arial" w:cs="Arial"/>
                <w:color w:val="006600"/>
                <w:sz w:val="20"/>
                <w:szCs w:val="20"/>
              </w:rPr>
            </w:pPr>
            <w:r>
              <w:rPr>
                <w:rFonts w:ascii="Arial" w:hAnsi="Arial" w:cs="Arial"/>
                <w:color w:val="006600"/>
                <w:sz w:val="20"/>
                <w:szCs w:val="20"/>
              </w:rPr>
              <w:t xml:space="preserve">This podcast </w:t>
            </w:r>
            <w:r w:rsidR="00237D16" w:rsidRPr="00237D16">
              <w:rPr>
                <w:rFonts w:ascii="Arial" w:hAnsi="Arial" w:cs="Arial"/>
                <w:color w:val="006600"/>
                <w:sz w:val="20"/>
                <w:szCs w:val="20"/>
              </w:rPr>
              <w:t>discuss</w:t>
            </w:r>
            <w:r>
              <w:rPr>
                <w:rFonts w:ascii="Arial" w:hAnsi="Arial" w:cs="Arial"/>
                <w:color w:val="006600"/>
                <w:sz w:val="20"/>
                <w:szCs w:val="20"/>
              </w:rPr>
              <w:t>es</w:t>
            </w:r>
            <w:r w:rsidR="00237D16" w:rsidRPr="00237D16">
              <w:rPr>
                <w:rFonts w:ascii="Arial" w:hAnsi="Arial" w:cs="Arial"/>
                <w:color w:val="006600"/>
                <w:sz w:val="20"/>
                <w:szCs w:val="20"/>
              </w:rPr>
              <w:t xml:space="preserve"> the impact of the pandemic on communities and ask how we can b</w:t>
            </w:r>
            <w:r w:rsidR="00237D16">
              <w:rPr>
                <w:rFonts w:ascii="Arial" w:hAnsi="Arial" w:cs="Arial"/>
                <w:color w:val="006600"/>
                <w:sz w:val="20"/>
                <w:szCs w:val="20"/>
              </w:rPr>
              <w:t>uild resilience for the future. This podcast</w:t>
            </w:r>
            <w:r w:rsidR="00237D16" w:rsidRPr="00237D16">
              <w:rPr>
                <w:rFonts w:ascii="Arial" w:hAnsi="Arial" w:cs="Arial"/>
                <w:color w:val="006600"/>
                <w:sz w:val="20"/>
                <w:szCs w:val="20"/>
              </w:rPr>
              <w:t xml:space="preserve"> explore</w:t>
            </w:r>
            <w:r w:rsidR="00237D16">
              <w:rPr>
                <w:rFonts w:ascii="Arial" w:hAnsi="Arial" w:cs="Arial"/>
                <w:color w:val="006600"/>
                <w:sz w:val="20"/>
                <w:szCs w:val="20"/>
              </w:rPr>
              <w:t>s</w:t>
            </w:r>
            <w:r w:rsidR="00237D16" w:rsidRPr="00237D16">
              <w:rPr>
                <w:rFonts w:ascii="Arial" w:hAnsi="Arial" w:cs="Arial"/>
                <w:color w:val="006600"/>
                <w:sz w:val="20"/>
                <w:szCs w:val="20"/>
              </w:rPr>
              <w:t xml:space="preserve"> cases of communities rallying in new ways, </w:t>
            </w:r>
            <w:r w:rsidR="00237D16">
              <w:rPr>
                <w:rFonts w:ascii="Arial" w:hAnsi="Arial" w:cs="Arial"/>
                <w:color w:val="006600"/>
                <w:sz w:val="20"/>
                <w:szCs w:val="20"/>
              </w:rPr>
              <w:t>building social networks, but</w:t>
            </w:r>
            <w:r w:rsidR="00237D16" w:rsidRPr="00237D16">
              <w:rPr>
                <w:rFonts w:ascii="Arial" w:hAnsi="Arial" w:cs="Arial"/>
                <w:color w:val="006600"/>
                <w:sz w:val="20"/>
                <w:szCs w:val="20"/>
              </w:rPr>
              <w:t xml:space="preserve"> also stories of struggle and hardship exacerbated by the crisis. </w:t>
            </w:r>
            <w:r w:rsidR="00237D16">
              <w:rPr>
                <w:rFonts w:ascii="Arial" w:hAnsi="Arial" w:cs="Arial"/>
                <w:color w:val="006600"/>
                <w:sz w:val="20"/>
                <w:szCs w:val="20"/>
              </w:rPr>
              <w:t>The podcast asks the question, w</w:t>
            </w:r>
            <w:r w:rsidR="00237D16" w:rsidRPr="00237D16">
              <w:rPr>
                <w:rFonts w:ascii="Arial" w:hAnsi="Arial" w:cs="Arial"/>
                <w:color w:val="006600"/>
                <w:sz w:val="20"/>
                <w:szCs w:val="20"/>
              </w:rPr>
              <w:t>hat has the past year taught us about our communities in the UK and beyond, and how can we use those lessons to be more socially cohesive and better prepared for future emergencies?</w:t>
            </w:r>
          </w:p>
          <w:p w14:paraId="433303DA" w14:textId="77777777" w:rsidR="00237D16" w:rsidRPr="00237D16" w:rsidRDefault="00237D16" w:rsidP="00237D16">
            <w:pPr>
              <w:rPr>
                <w:rFonts w:ascii="Arial" w:hAnsi="Arial" w:cs="Arial"/>
                <w:color w:val="006600"/>
                <w:sz w:val="20"/>
                <w:szCs w:val="20"/>
              </w:rPr>
            </w:pPr>
          </w:p>
          <w:p w14:paraId="1727A361" w14:textId="2603840D" w:rsidR="00237D16" w:rsidRPr="00237D16" w:rsidRDefault="00237D16" w:rsidP="00237D16">
            <w:pPr>
              <w:rPr>
                <w:rFonts w:ascii="Arial" w:hAnsi="Arial" w:cs="Arial"/>
                <w:color w:val="006600"/>
                <w:sz w:val="20"/>
                <w:szCs w:val="20"/>
              </w:rPr>
            </w:pPr>
            <w:r>
              <w:rPr>
                <w:rFonts w:ascii="Arial" w:hAnsi="Arial" w:cs="Arial"/>
                <w:color w:val="006600"/>
                <w:sz w:val="20"/>
                <w:szCs w:val="20"/>
              </w:rPr>
              <w:t>The podcast also discusses issues</w:t>
            </w:r>
            <w:r w:rsidRPr="00237D16">
              <w:rPr>
                <w:rFonts w:ascii="Arial" w:hAnsi="Arial" w:cs="Arial"/>
                <w:color w:val="006600"/>
                <w:sz w:val="20"/>
                <w:szCs w:val="20"/>
              </w:rPr>
              <w:t xml:space="preserve"> includ</w:t>
            </w:r>
            <w:r>
              <w:rPr>
                <w:rFonts w:ascii="Arial" w:hAnsi="Arial" w:cs="Arial"/>
                <w:color w:val="006600"/>
                <w:sz w:val="20"/>
                <w:szCs w:val="20"/>
              </w:rPr>
              <w:t>ing</w:t>
            </w:r>
            <w:r w:rsidRPr="00237D16">
              <w:rPr>
                <w:rFonts w:ascii="Arial" w:hAnsi="Arial" w:cs="Arial"/>
                <w:color w:val="006600"/>
                <w:sz w:val="20"/>
                <w:szCs w:val="20"/>
              </w:rPr>
              <w:t xml:space="preserve"> the digital divide, levels of poverty and deprivation exposed by the pandemic and ideas on how to improve people's neighbourhood environment.</w:t>
            </w:r>
          </w:p>
          <w:p w14:paraId="66B38A44" w14:textId="77777777" w:rsidR="00237D16" w:rsidRPr="00237D16" w:rsidRDefault="00237D16" w:rsidP="00237D16">
            <w:pPr>
              <w:rPr>
                <w:rFonts w:ascii="Arial" w:hAnsi="Arial" w:cs="Arial"/>
                <w:color w:val="006600"/>
                <w:sz w:val="20"/>
                <w:szCs w:val="20"/>
              </w:rPr>
            </w:pPr>
          </w:p>
          <w:p w14:paraId="10CC3E3A" w14:textId="77777777" w:rsidR="00237D16" w:rsidRPr="00237D16" w:rsidRDefault="00237D16" w:rsidP="00237D16">
            <w:pPr>
              <w:rPr>
                <w:rFonts w:ascii="Arial" w:hAnsi="Arial" w:cs="Arial"/>
                <w:color w:val="006600"/>
                <w:sz w:val="20"/>
                <w:szCs w:val="20"/>
              </w:rPr>
            </w:pPr>
            <w:r w:rsidRPr="00237D16">
              <w:rPr>
                <w:rFonts w:ascii="Arial" w:hAnsi="Arial" w:cs="Arial"/>
                <w:color w:val="006600"/>
                <w:sz w:val="20"/>
                <w:szCs w:val="20"/>
              </w:rPr>
              <w:t>Panel:</w:t>
            </w:r>
          </w:p>
          <w:p w14:paraId="067C03A7" w14:textId="77777777" w:rsidR="00237D16" w:rsidRPr="00237D16" w:rsidRDefault="00237D16" w:rsidP="00237D16">
            <w:pPr>
              <w:rPr>
                <w:rFonts w:ascii="Arial" w:hAnsi="Arial" w:cs="Arial"/>
                <w:color w:val="006600"/>
                <w:sz w:val="20"/>
                <w:szCs w:val="20"/>
              </w:rPr>
            </w:pPr>
            <w:r w:rsidRPr="00237D16">
              <w:rPr>
                <w:rFonts w:ascii="Arial" w:hAnsi="Arial" w:cs="Arial"/>
                <w:color w:val="006600"/>
                <w:sz w:val="20"/>
                <w:szCs w:val="20"/>
              </w:rPr>
              <w:t>Dame Louise Casey, crossbench peer, government adviser on housing and social welfare</w:t>
            </w:r>
          </w:p>
          <w:p w14:paraId="5EA4C335" w14:textId="77777777" w:rsidR="00237D16" w:rsidRPr="00237D16" w:rsidRDefault="00237D16" w:rsidP="00237D16">
            <w:pPr>
              <w:rPr>
                <w:rFonts w:ascii="Arial" w:hAnsi="Arial" w:cs="Arial"/>
                <w:color w:val="006600"/>
                <w:sz w:val="20"/>
                <w:szCs w:val="20"/>
              </w:rPr>
            </w:pPr>
            <w:r w:rsidRPr="00237D16">
              <w:rPr>
                <w:rFonts w:ascii="Arial" w:hAnsi="Arial" w:cs="Arial"/>
                <w:color w:val="006600"/>
                <w:sz w:val="20"/>
                <w:szCs w:val="20"/>
              </w:rPr>
              <w:t>Rachel Wolf, partner at Public First, co-author of Conservative 2019 general election manifesto</w:t>
            </w:r>
          </w:p>
          <w:p w14:paraId="71E1A22A" w14:textId="77777777" w:rsidR="00237D16" w:rsidRPr="00237D16" w:rsidRDefault="00237D16" w:rsidP="00237D16">
            <w:pPr>
              <w:rPr>
                <w:rFonts w:ascii="Arial" w:hAnsi="Arial" w:cs="Arial"/>
                <w:color w:val="006600"/>
                <w:sz w:val="20"/>
                <w:szCs w:val="20"/>
              </w:rPr>
            </w:pPr>
            <w:r w:rsidRPr="00237D16">
              <w:rPr>
                <w:rFonts w:ascii="Arial" w:hAnsi="Arial" w:cs="Arial"/>
                <w:color w:val="006600"/>
                <w:sz w:val="20"/>
                <w:szCs w:val="20"/>
              </w:rPr>
              <w:t xml:space="preserve">Pastor John Funnell, </w:t>
            </w:r>
            <w:proofErr w:type="spellStart"/>
            <w:r w:rsidRPr="00237D16">
              <w:rPr>
                <w:rFonts w:ascii="Arial" w:hAnsi="Arial" w:cs="Arial"/>
                <w:color w:val="006600"/>
                <w:sz w:val="20"/>
                <w:szCs w:val="20"/>
              </w:rPr>
              <w:t>Noddfa</w:t>
            </w:r>
            <w:proofErr w:type="spellEnd"/>
            <w:r w:rsidRPr="00237D16">
              <w:rPr>
                <w:rFonts w:ascii="Arial" w:hAnsi="Arial" w:cs="Arial"/>
                <w:color w:val="006600"/>
                <w:sz w:val="20"/>
                <w:szCs w:val="20"/>
              </w:rPr>
              <w:t xml:space="preserve"> Church, </w:t>
            </w:r>
            <w:proofErr w:type="spellStart"/>
            <w:r w:rsidRPr="00237D16">
              <w:rPr>
                <w:rFonts w:ascii="Arial" w:hAnsi="Arial" w:cs="Arial"/>
                <w:color w:val="006600"/>
                <w:sz w:val="20"/>
                <w:szCs w:val="20"/>
              </w:rPr>
              <w:t>Abersychan</w:t>
            </w:r>
            <w:proofErr w:type="spellEnd"/>
            <w:r w:rsidRPr="00237D16">
              <w:rPr>
                <w:rFonts w:ascii="Arial" w:hAnsi="Arial" w:cs="Arial"/>
                <w:color w:val="006600"/>
                <w:sz w:val="20"/>
                <w:szCs w:val="20"/>
              </w:rPr>
              <w:t>, South Wales</w:t>
            </w:r>
          </w:p>
          <w:p w14:paraId="54DD3359" w14:textId="78172442" w:rsidR="00237D16" w:rsidRDefault="00237D16" w:rsidP="00237D16">
            <w:pPr>
              <w:rPr>
                <w:rFonts w:ascii="Arial" w:hAnsi="Arial" w:cs="Arial"/>
                <w:color w:val="006600"/>
                <w:sz w:val="20"/>
                <w:szCs w:val="20"/>
              </w:rPr>
            </w:pPr>
            <w:r w:rsidRPr="00237D16">
              <w:rPr>
                <w:rFonts w:ascii="Arial" w:hAnsi="Arial" w:cs="Arial"/>
                <w:color w:val="006600"/>
                <w:sz w:val="20"/>
                <w:szCs w:val="20"/>
              </w:rPr>
              <w:t>Toby Lloyd, chair of the 'No Place Left Behind Commission'</w:t>
            </w:r>
          </w:p>
          <w:p w14:paraId="2AD6F3AF" w14:textId="77777777" w:rsidR="00237D16" w:rsidRDefault="00237D16" w:rsidP="00237D16">
            <w:pPr>
              <w:rPr>
                <w:rFonts w:ascii="Arial" w:hAnsi="Arial" w:cs="Arial"/>
                <w:color w:val="006600"/>
                <w:sz w:val="20"/>
                <w:szCs w:val="20"/>
              </w:rPr>
            </w:pPr>
          </w:p>
          <w:p w14:paraId="134F5638" w14:textId="3426872E" w:rsidR="00237D16" w:rsidRDefault="002D0998" w:rsidP="00237D16">
            <w:pPr>
              <w:rPr>
                <w:rFonts w:ascii="Arial" w:hAnsi="Arial" w:cs="Arial"/>
                <w:color w:val="006600"/>
                <w:sz w:val="20"/>
                <w:szCs w:val="20"/>
              </w:rPr>
            </w:pPr>
            <w:hyperlink r:id="rId8" w:history="1">
              <w:r w:rsidR="00237D16" w:rsidRPr="00237D16">
                <w:rPr>
                  <w:rStyle w:val="Hyperlink"/>
                  <w:rFonts w:ascii="Arial" w:hAnsi="Arial" w:cs="Arial"/>
                  <w:sz w:val="20"/>
                  <w:szCs w:val="20"/>
                </w:rPr>
                <w:t>Podcast</w:t>
              </w:r>
            </w:hyperlink>
          </w:p>
          <w:p w14:paraId="427F5A69" w14:textId="23AC5804" w:rsidR="00237D16" w:rsidRPr="00593B96" w:rsidRDefault="00237D16" w:rsidP="00A662DD">
            <w:pPr>
              <w:rPr>
                <w:rFonts w:ascii="Arial" w:hAnsi="Arial" w:cs="Arial"/>
                <w:color w:val="006600"/>
                <w:sz w:val="20"/>
                <w:szCs w:val="20"/>
              </w:rPr>
            </w:pPr>
          </w:p>
        </w:tc>
      </w:tr>
      <w:tr w:rsidR="000721A9" w:rsidRPr="00671352" w14:paraId="482EEB2D" w14:textId="77777777" w:rsidTr="007A6269">
        <w:tc>
          <w:tcPr>
            <w:tcW w:w="20159" w:type="dxa"/>
          </w:tcPr>
          <w:p w14:paraId="0AC03EBB" w14:textId="77777777" w:rsidR="000721A9" w:rsidRDefault="000721A9" w:rsidP="004F627F">
            <w:pPr>
              <w:rPr>
                <w:rFonts w:ascii="Arial" w:hAnsi="Arial" w:cs="Arial"/>
                <w:b/>
                <w:color w:val="006600"/>
                <w:sz w:val="22"/>
                <w:szCs w:val="20"/>
              </w:rPr>
            </w:pPr>
          </w:p>
          <w:p w14:paraId="0C33314A" w14:textId="291CE966" w:rsidR="00907A5A" w:rsidRDefault="00C87720" w:rsidP="004F627F">
            <w:pPr>
              <w:rPr>
                <w:rFonts w:ascii="Arial" w:hAnsi="Arial" w:cs="Arial"/>
                <w:b/>
                <w:color w:val="006600"/>
                <w:sz w:val="22"/>
                <w:szCs w:val="20"/>
              </w:rPr>
            </w:pPr>
            <w:r>
              <w:rPr>
                <w:rFonts w:ascii="Arial" w:hAnsi="Arial" w:cs="Arial"/>
                <w:b/>
                <w:color w:val="006600"/>
                <w:sz w:val="22"/>
                <w:szCs w:val="20"/>
              </w:rPr>
              <w:t>What is Happening to Life E</w:t>
            </w:r>
            <w:r w:rsidR="00907A5A" w:rsidRPr="00907A5A">
              <w:rPr>
                <w:rFonts w:ascii="Arial" w:hAnsi="Arial" w:cs="Arial"/>
                <w:b/>
                <w:color w:val="006600"/>
                <w:sz w:val="22"/>
                <w:szCs w:val="20"/>
              </w:rPr>
              <w:t>xpectancy in England?</w:t>
            </w:r>
          </w:p>
          <w:p w14:paraId="586CD72E" w14:textId="3B28CF77" w:rsidR="00C87720" w:rsidRPr="00C87720" w:rsidRDefault="00C87720" w:rsidP="004F627F">
            <w:pPr>
              <w:rPr>
                <w:rFonts w:ascii="Arial" w:hAnsi="Arial" w:cs="Arial"/>
                <w:color w:val="006600"/>
                <w:sz w:val="20"/>
                <w:szCs w:val="20"/>
              </w:rPr>
            </w:pPr>
            <w:r>
              <w:rPr>
                <w:rFonts w:ascii="Arial" w:hAnsi="Arial" w:cs="Arial"/>
                <w:color w:val="006600"/>
                <w:sz w:val="20"/>
                <w:szCs w:val="20"/>
              </w:rPr>
              <w:t>T</w:t>
            </w:r>
            <w:r w:rsidRPr="00C87720">
              <w:rPr>
                <w:rFonts w:ascii="Arial" w:hAnsi="Arial" w:cs="Arial"/>
                <w:color w:val="006600"/>
                <w:sz w:val="20"/>
                <w:szCs w:val="20"/>
              </w:rPr>
              <w:t>here have been two turning points in trends in life expectancy in England in the past decade. From 2011 increases in life expectancy slowed after decades of steady improvement, prompting much debate about the causes. Then in 2020, the Covid-19 pandemic was a more significant turning point, causing a sharp fall in life expectancy the magnitude of which has not been seen since World War II.</w:t>
            </w:r>
          </w:p>
          <w:p w14:paraId="44F2F5E9" w14:textId="77777777" w:rsidR="00C87720" w:rsidRDefault="00C87720" w:rsidP="004F627F">
            <w:pPr>
              <w:rPr>
                <w:rFonts w:ascii="Arial" w:hAnsi="Arial" w:cs="Arial"/>
                <w:color w:val="006600"/>
                <w:sz w:val="20"/>
                <w:szCs w:val="20"/>
              </w:rPr>
            </w:pPr>
          </w:p>
          <w:p w14:paraId="22F69932" w14:textId="5A673898" w:rsidR="00907A5A" w:rsidRDefault="00C87720" w:rsidP="004F627F">
            <w:pPr>
              <w:rPr>
                <w:rFonts w:ascii="Arial" w:hAnsi="Arial" w:cs="Arial"/>
                <w:color w:val="006600"/>
                <w:sz w:val="20"/>
                <w:szCs w:val="20"/>
              </w:rPr>
            </w:pPr>
            <w:r w:rsidRPr="00C87720">
              <w:rPr>
                <w:rFonts w:ascii="Arial" w:hAnsi="Arial" w:cs="Arial"/>
                <w:color w:val="006600"/>
                <w:sz w:val="20"/>
                <w:szCs w:val="20"/>
              </w:rPr>
              <w:t>This article examines trends in life expectancy at birth up to 2020 and the impact of Covid-19 in 2020, gender differences, geographical inequalities, causes of the changing trends since 2011, and how the UK’s life expectancy compares with other countries.</w:t>
            </w:r>
          </w:p>
          <w:p w14:paraId="37D0CB8E" w14:textId="77777777" w:rsidR="00C87720" w:rsidRDefault="00C87720" w:rsidP="004F627F">
            <w:pPr>
              <w:rPr>
                <w:rFonts w:ascii="Arial" w:hAnsi="Arial" w:cs="Arial"/>
                <w:color w:val="006600"/>
                <w:sz w:val="20"/>
                <w:szCs w:val="20"/>
              </w:rPr>
            </w:pPr>
          </w:p>
          <w:p w14:paraId="601DCD3E" w14:textId="37F9388D" w:rsidR="00C87720" w:rsidRPr="00C87720" w:rsidRDefault="002D0998" w:rsidP="004F627F">
            <w:pPr>
              <w:rPr>
                <w:rFonts w:ascii="Arial" w:hAnsi="Arial" w:cs="Arial"/>
                <w:color w:val="006600"/>
                <w:sz w:val="20"/>
                <w:szCs w:val="20"/>
              </w:rPr>
            </w:pPr>
            <w:hyperlink r:id="rId9" w:history="1">
              <w:r w:rsidR="00C87720" w:rsidRPr="00C87720">
                <w:rPr>
                  <w:rStyle w:val="Hyperlink"/>
                  <w:rFonts w:ascii="Arial" w:hAnsi="Arial" w:cs="Arial"/>
                  <w:sz w:val="20"/>
                  <w:szCs w:val="20"/>
                </w:rPr>
                <w:t>Article</w:t>
              </w:r>
            </w:hyperlink>
          </w:p>
          <w:p w14:paraId="5AF6C6A1" w14:textId="77777777" w:rsidR="00907A5A" w:rsidRDefault="00907A5A" w:rsidP="004F627F">
            <w:pPr>
              <w:rPr>
                <w:rFonts w:ascii="Arial" w:hAnsi="Arial" w:cs="Arial"/>
                <w:b/>
                <w:color w:val="006600"/>
                <w:sz w:val="22"/>
                <w:szCs w:val="20"/>
              </w:rPr>
            </w:pPr>
          </w:p>
        </w:tc>
      </w:tr>
      <w:tr w:rsidR="000721A9" w:rsidRPr="00671352" w14:paraId="5BED26C0" w14:textId="77777777" w:rsidTr="007A6269">
        <w:tc>
          <w:tcPr>
            <w:tcW w:w="20159" w:type="dxa"/>
          </w:tcPr>
          <w:p w14:paraId="1BC0FE58" w14:textId="77777777" w:rsidR="00064F68" w:rsidRDefault="00064F68" w:rsidP="004F627F">
            <w:pPr>
              <w:rPr>
                <w:rFonts w:ascii="Arial" w:hAnsi="Arial" w:cs="Arial"/>
                <w:b/>
                <w:color w:val="006600"/>
                <w:sz w:val="22"/>
                <w:szCs w:val="20"/>
              </w:rPr>
            </w:pPr>
          </w:p>
          <w:p w14:paraId="57472284" w14:textId="00126A9B" w:rsidR="000721A9" w:rsidRDefault="00064F68" w:rsidP="004F627F">
            <w:pPr>
              <w:rPr>
                <w:rFonts w:ascii="Arial" w:hAnsi="Arial" w:cs="Arial"/>
                <w:b/>
                <w:color w:val="006600"/>
                <w:sz w:val="22"/>
                <w:szCs w:val="20"/>
              </w:rPr>
            </w:pPr>
            <w:r w:rsidRPr="00064F68">
              <w:rPr>
                <w:rFonts w:ascii="Arial" w:hAnsi="Arial" w:cs="Arial"/>
                <w:b/>
                <w:color w:val="006600"/>
                <w:sz w:val="22"/>
                <w:szCs w:val="20"/>
              </w:rPr>
              <w:t>Rise in Tempora</w:t>
            </w:r>
            <w:r>
              <w:rPr>
                <w:rFonts w:ascii="Arial" w:hAnsi="Arial" w:cs="Arial"/>
                <w:b/>
                <w:color w:val="006600"/>
                <w:sz w:val="22"/>
                <w:szCs w:val="20"/>
              </w:rPr>
              <w:t>ry Work: Balancing Flexibility a</w:t>
            </w:r>
            <w:r w:rsidRPr="00064F68">
              <w:rPr>
                <w:rFonts w:ascii="Arial" w:hAnsi="Arial" w:cs="Arial"/>
                <w:b/>
                <w:color w:val="006600"/>
                <w:sz w:val="22"/>
                <w:szCs w:val="20"/>
              </w:rPr>
              <w:t>nd Insecurity</w:t>
            </w:r>
          </w:p>
          <w:p w14:paraId="5F03FE6A" w14:textId="3415B967" w:rsidR="00064F68" w:rsidRPr="00064F68" w:rsidRDefault="00064F68" w:rsidP="004F627F">
            <w:pPr>
              <w:rPr>
                <w:rFonts w:ascii="Arial" w:hAnsi="Arial" w:cs="Arial"/>
                <w:color w:val="006600"/>
                <w:sz w:val="20"/>
                <w:szCs w:val="20"/>
              </w:rPr>
            </w:pPr>
            <w:r w:rsidRPr="00064F68">
              <w:rPr>
                <w:rFonts w:ascii="Arial" w:hAnsi="Arial" w:cs="Arial"/>
                <w:color w:val="006600"/>
                <w:sz w:val="20"/>
                <w:szCs w:val="20"/>
              </w:rPr>
              <w:t xml:space="preserve">Despite an overall decline in the number of payroll employees over the past year, some forms of insecure work are expanding. </w:t>
            </w:r>
            <w:r>
              <w:rPr>
                <w:rFonts w:ascii="Arial" w:hAnsi="Arial" w:cs="Arial"/>
                <w:color w:val="006600"/>
                <w:sz w:val="20"/>
                <w:szCs w:val="20"/>
              </w:rPr>
              <w:t>Despite t</w:t>
            </w:r>
            <w:r w:rsidRPr="00064F68">
              <w:rPr>
                <w:rFonts w:ascii="Arial" w:hAnsi="Arial" w:cs="Arial"/>
                <w:color w:val="006600"/>
                <w:sz w:val="20"/>
                <w:szCs w:val="20"/>
              </w:rPr>
              <w:t xml:space="preserve">emporary work </w:t>
            </w:r>
            <w:r>
              <w:rPr>
                <w:rFonts w:ascii="Arial" w:hAnsi="Arial" w:cs="Arial"/>
                <w:color w:val="006600"/>
                <w:sz w:val="20"/>
                <w:szCs w:val="20"/>
              </w:rPr>
              <w:t>being able to</w:t>
            </w:r>
            <w:r w:rsidRPr="00064F68">
              <w:rPr>
                <w:rFonts w:ascii="Arial" w:hAnsi="Arial" w:cs="Arial"/>
                <w:color w:val="006600"/>
                <w:sz w:val="20"/>
                <w:szCs w:val="20"/>
              </w:rPr>
              <w:t xml:space="preserve"> provide flexibility to businesses, as well as workers</w:t>
            </w:r>
            <w:r>
              <w:rPr>
                <w:rFonts w:ascii="Arial" w:hAnsi="Arial" w:cs="Arial"/>
                <w:color w:val="006600"/>
                <w:sz w:val="20"/>
                <w:szCs w:val="20"/>
              </w:rPr>
              <w:t>, recent</w:t>
            </w:r>
            <w:r w:rsidRPr="00064F68">
              <w:rPr>
                <w:rFonts w:ascii="Arial" w:hAnsi="Arial" w:cs="Arial"/>
                <w:color w:val="006600"/>
                <w:sz w:val="20"/>
                <w:szCs w:val="20"/>
              </w:rPr>
              <w:t xml:space="preserve"> figures indicate that the number of workers who are in involuntary temporary work, meaning they were unable to find permanent work, has gone up by 23% over the past year</w:t>
            </w:r>
            <w:r>
              <w:rPr>
                <w:rFonts w:ascii="Arial" w:hAnsi="Arial" w:cs="Arial"/>
                <w:color w:val="006600"/>
                <w:sz w:val="20"/>
                <w:szCs w:val="20"/>
              </w:rPr>
              <w:t>.</w:t>
            </w:r>
            <w:r>
              <w:t xml:space="preserve"> </w:t>
            </w:r>
            <w:r>
              <w:rPr>
                <w:rFonts w:ascii="Arial" w:hAnsi="Arial" w:cs="Arial"/>
                <w:color w:val="006600"/>
                <w:sz w:val="20"/>
                <w:szCs w:val="20"/>
              </w:rPr>
              <w:t>This Blog argues that</w:t>
            </w:r>
            <w:r w:rsidRPr="00064F68">
              <w:rPr>
                <w:rFonts w:ascii="Arial" w:hAnsi="Arial" w:cs="Arial"/>
                <w:color w:val="006600"/>
                <w:sz w:val="20"/>
                <w:szCs w:val="20"/>
              </w:rPr>
              <w:t xml:space="preserve"> temporary jobs </w:t>
            </w:r>
            <w:r>
              <w:rPr>
                <w:rFonts w:ascii="Arial" w:hAnsi="Arial" w:cs="Arial"/>
                <w:color w:val="006600"/>
                <w:sz w:val="20"/>
                <w:szCs w:val="20"/>
              </w:rPr>
              <w:t>are</w:t>
            </w:r>
            <w:r w:rsidRPr="00064F68">
              <w:rPr>
                <w:rFonts w:ascii="Arial" w:hAnsi="Arial" w:cs="Arial"/>
                <w:color w:val="006600"/>
                <w:sz w:val="20"/>
                <w:szCs w:val="20"/>
              </w:rPr>
              <w:t xml:space="preserve"> more likely to have ‘bad job’ characteristics, meaning temporary jobs are more likely to be lower paid, and provide workers with less access to training and development, career progression, and employer sick pay. </w:t>
            </w:r>
            <w:r>
              <w:rPr>
                <w:rFonts w:ascii="Arial" w:hAnsi="Arial" w:cs="Arial"/>
                <w:color w:val="006600"/>
                <w:sz w:val="20"/>
                <w:szCs w:val="20"/>
              </w:rPr>
              <w:t xml:space="preserve"> W</w:t>
            </w:r>
            <w:r w:rsidRPr="00064F68">
              <w:rPr>
                <w:rFonts w:ascii="Arial" w:hAnsi="Arial" w:cs="Arial"/>
                <w:color w:val="006600"/>
                <w:sz w:val="20"/>
                <w:szCs w:val="20"/>
              </w:rPr>
              <w:t>hen individuals work a series of temporary jobs over a prolonged period of time, there are associated wage penalties and a lower likelihood of being able to obtain permanent work.</w:t>
            </w:r>
          </w:p>
          <w:p w14:paraId="374407E4" w14:textId="77777777" w:rsidR="00064F68" w:rsidRPr="00064F68" w:rsidRDefault="00064F68" w:rsidP="004F627F">
            <w:pPr>
              <w:rPr>
                <w:rFonts w:ascii="Arial" w:hAnsi="Arial" w:cs="Arial"/>
                <w:color w:val="006600"/>
                <w:sz w:val="20"/>
                <w:szCs w:val="20"/>
              </w:rPr>
            </w:pPr>
          </w:p>
          <w:p w14:paraId="4DB7B5A9" w14:textId="32E78140" w:rsidR="00064F68" w:rsidRPr="00064F68" w:rsidRDefault="002D0998" w:rsidP="004F627F">
            <w:pPr>
              <w:rPr>
                <w:rFonts w:ascii="Arial" w:hAnsi="Arial" w:cs="Arial"/>
                <w:color w:val="006600"/>
                <w:sz w:val="20"/>
                <w:szCs w:val="20"/>
              </w:rPr>
            </w:pPr>
            <w:hyperlink r:id="rId10" w:history="1">
              <w:r w:rsidR="00064F68" w:rsidRPr="00064F68">
                <w:rPr>
                  <w:rStyle w:val="Hyperlink"/>
                  <w:rFonts w:ascii="Arial" w:hAnsi="Arial" w:cs="Arial"/>
                  <w:sz w:val="20"/>
                  <w:szCs w:val="20"/>
                </w:rPr>
                <w:t>Blog</w:t>
              </w:r>
            </w:hyperlink>
          </w:p>
          <w:p w14:paraId="0996093D" w14:textId="33296CFE" w:rsidR="00064F68" w:rsidRDefault="00064F68" w:rsidP="004F627F">
            <w:pPr>
              <w:rPr>
                <w:rFonts w:ascii="Arial" w:hAnsi="Arial" w:cs="Arial"/>
                <w:b/>
                <w:color w:val="006600"/>
                <w:sz w:val="22"/>
                <w:szCs w:val="20"/>
              </w:rPr>
            </w:pPr>
          </w:p>
        </w:tc>
      </w:tr>
      <w:tr w:rsidR="00E9730B" w:rsidRPr="00671352" w14:paraId="1A1A177B" w14:textId="77777777" w:rsidTr="007A6269">
        <w:tc>
          <w:tcPr>
            <w:tcW w:w="20159" w:type="dxa"/>
          </w:tcPr>
          <w:p w14:paraId="3A7514A7" w14:textId="77777777" w:rsidR="00E9730B" w:rsidRDefault="00E9730B" w:rsidP="004F627F">
            <w:pPr>
              <w:rPr>
                <w:rFonts w:ascii="Arial" w:hAnsi="Arial" w:cs="Arial"/>
                <w:b/>
                <w:color w:val="006600"/>
                <w:sz w:val="22"/>
                <w:szCs w:val="20"/>
              </w:rPr>
            </w:pPr>
          </w:p>
          <w:p w14:paraId="056A47E0" w14:textId="204867D7" w:rsidR="009E4CA6" w:rsidRPr="009E4CA6" w:rsidRDefault="009E4CA6" w:rsidP="009E4CA6">
            <w:pPr>
              <w:rPr>
                <w:rFonts w:ascii="Arial" w:hAnsi="Arial" w:cs="Arial"/>
                <w:b/>
                <w:color w:val="006600"/>
                <w:sz w:val="22"/>
                <w:szCs w:val="20"/>
              </w:rPr>
            </w:pPr>
            <w:r w:rsidRPr="009E4CA6">
              <w:rPr>
                <w:rFonts w:ascii="Arial" w:hAnsi="Arial" w:cs="Arial"/>
                <w:b/>
                <w:color w:val="006600"/>
                <w:sz w:val="22"/>
                <w:szCs w:val="20"/>
              </w:rPr>
              <w:t xml:space="preserve">The </w:t>
            </w:r>
            <w:r w:rsidR="00BD5D3A">
              <w:rPr>
                <w:rFonts w:ascii="Arial" w:hAnsi="Arial" w:cs="Arial"/>
                <w:b/>
                <w:color w:val="006600"/>
                <w:sz w:val="22"/>
                <w:szCs w:val="20"/>
              </w:rPr>
              <w:t>Lives we want t</w:t>
            </w:r>
            <w:r w:rsidR="00BD5D3A" w:rsidRPr="009E4CA6">
              <w:rPr>
                <w:rFonts w:ascii="Arial" w:hAnsi="Arial" w:cs="Arial"/>
                <w:b/>
                <w:color w:val="006600"/>
                <w:sz w:val="22"/>
                <w:szCs w:val="20"/>
              </w:rPr>
              <w:t xml:space="preserve">o Lead: Where </w:t>
            </w:r>
            <w:r w:rsidR="00BD5D3A">
              <w:rPr>
                <w:rFonts w:ascii="Arial" w:hAnsi="Arial" w:cs="Arial"/>
                <w:b/>
                <w:color w:val="006600"/>
                <w:sz w:val="22"/>
                <w:szCs w:val="20"/>
              </w:rPr>
              <w:t>Next for the Debate About Care a</w:t>
            </w:r>
            <w:r w:rsidR="00BD5D3A" w:rsidRPr="009E4CA6">
              <w:rPr>
                <w:rFonts w:ascii="Arial" w:hAnsi="Arial" w:cs="Arial"/>
                <w:b/>
                <w:color w:val="006600"/>
                <w:sz w:val="22"/>
                <w:szCs w:val="20"/>
              </w:rPr>
              <w:t>nd Support Reform?</w:t>
            </w:r>
          </w:p>
          <w:p w14:paraId="5601E15C" w14:textId="7D79415C" w:rsidR="009E4CA6" w:rsidRPr="00BD5D3A" w:rsidRDefault="00BD5D3A" w:rsidP="009E4CA6">
            <w:pPr>
              <w:rPr>
                <w:rFonts w:ascii="Arial" w:hAnsi="Arial" w:cs="Arial"/>
                <w:color w:val="006600"/>
                <w:sz w:val="20"/>
                <w:szCs w:val="20"/>
              </w:rPr>
            </w:pPr>
            <w:r w:rsidRPr="00BD5D3A">
              <w:rPr>
                <w:rFonts w:ascii="Arial" w:hAnsi="Arial" w:cs="Arial"/>
                <w:color w:val="006600"/>
                <w:sz w:val="20"/>
                <w:szCs w:val="20"/>
              </w:rPr>
              <w:t>The severity of the pandemic and the change in our daily lives has been staggering. Yet, while it may feel like everything has changed, some things have not. The issues facing social care – particularly the scale of funding pressures are just as pressing, with many having been exacerbated by the pandemic.</w:t>
            </w:r>
            <w:r>
              <w:rPr>
                <w:rFonts w:ascii="Arial" w:hAnsi="Arial" w:cs="Arial"/>
                <w:color w:val="006600"/>
                <w:sz w:val="20"/>
                <w:szCs w:val="20"/>
              </w:rPr>
              <w:t xml:space="preserve"> This briefing suggests that we need</w:t>
            </w:r>
            <w:r w:rsidRPr="00BD5D3A">
              <w:rPr>
                <w:rFonts w:ascii="Arial" w:hAnsi="Arial" w:cs="Arial"/>
                <w:color w:val="006600"/>
                <w:sz w:val="20"/>
                <w:szCs w:val="20"/>
              </w:rPr>
              <w:t xml:space="preserve"> to move away from thinking about social care in transactional terms and focus more on its value in supporting peop</w:t>
            </w:r>
            <w:r>
              <w:rPr>
                <w:rFonts w:ascii="Arial" w:hAnsi="Arial" w:cs="Arial"/>
                <w:color w:val="006600"/>
                <w:sz w:val="20"/>
                <w:szCs w:val="20"/>
              </w:rPr>
              <w:t>le’s relationships and</w:t>
            </w:r>
            <w:r w:rsidRPr="00BD5D3A">
              <w:rPr>
                <w:rFonts w:ascii="Arial" w:hAnsi="Arial" w:cs="Arial"/>
                <w:color w:val="006600"/>
                <w:sz w:val="20"/>
                <w:szCs w:val="20"/>
              </w:rPr>
              <w:t xml:space="preserve"> our local communities.</w:t>
            </w:r>
          </w:p>
          <w:p w14:paraId="38A611B3" w14:textId="77777777" w:rsidR="009E4CA6" w:rsidRPr="00BD5D3A" w:rsidRDefault="009E4CA6" w:rsidP="004F627F">
            <w:pPr>
              <w:rPr>
                <w:rFonts w:ascii="Arial" w:hAnsi="Arial" w:cs="Arial"/>
                <w:color w:val="006600"/>
                <w:sz w:val="20"/>
                <w:szCs w:val="20"/>
              </w:rPr>
            </w:pPr>
          </w:p>
          <w:p w14:paraId="2FCD5278" w14:textId="3064771D" w:rsidR="00BD5D3A" w:rsidRDefault="00BD5D3A" w:rsidP="004F627F">
            <w:pPr>
              <w:rPr>
                <w:rFonts w:ascii="Arial" w:hAnsi="Arial" w:cs="Arial"/>
                <w:color w:val="006600"/>
                <w:sz w:val="20"/>
                <w:szCs w:val="20"/>
              </w:rPr>
            </w:pPr>
            <w:r w:rsidRPr="00BD5D3A">
              <w:rPr>
                <w:rFonts w:ascii="Arial" w:hAnsi="Arial" w:cs="Arial"/>
                <w:color w:val="006600"/>
                <w:sz w:val="20"/>
                <w:szCs w:val="20"/>
              </w:rPr>
              <w:t xml:space="preserve">Social care and support has shown itself to be an essential part of how we </w:t>
            </w:r>
            <w:r>
              <w:rPr>
                <w:rFonts w:ascii="Arial" w:hAnsi="Arial" w:cs="Arial"/>
                <w:color w:val="006600"/>
                <w:sz w:val="20"/>
                <w:szCs w:val="20"/>
              </w:rPr>
              <w:t>are</w:t>
            </w:r>
            <w:r w:rsidRPr="00BD5D3A">
              <w:rPr>
                <w:rFonts w:ascii="Arial" w:hAnsi="Arial" w:cs="Arial"/>
                <w:color w:val="006600"/>
                <w:sz w:val="20"/>
                <w:szCs w:val="20"/>
              </w:rPr>
              <w:t xml:space="preserve"> able to live the life the</w:t>
            </w:r>
            <w:r>
              <w:rPr>
                <w:rFonts w:ascii="Arial" w:hAnsi="Arial" w:cs="Arial"/>
                <w:color w:val="006600"/>
                <w:sz w:val="20"/>
                <w:szCs w:val="20"/>
              </w:rPr>
              <w:t xml:space="preserve"> wa</w:t>
            </w:r>
            <w:r w:rsidRPr="00BD5D3A">
              <w:rPr>
                <w:rFonts w:ascii="Arial" w:hAnsi="Arial" w:cs="Arial"/>
                <w:color w:val="006600"/>
                <w:sz w:val="20"/>
                <w:szCs w:val="20"/>
              </w:rPr>
              <w:t xml:space="preserve">y </w:t>
            </w:r>
            <w:r>
              <w:rPr>
                <w:rFonts w:ascii="Arial" w:hAnsi="Arial" w:cs="Arial"/>
                <w:color w:val="006600"/>
                <w:sz w:val="20"/>
                <w:szCs w:val="20"/>
              </w:rPr>
              <w:t xml:space="preserve">we want to </w:t>
            </w:r>
            <w:r w:rsidRPr="00BD5D3A">
              <w:rPr>
                <w:rFonts w:ascii="Arial" w:hAnsi="Arial" w:cs="Arial"/>
                <w:color w:val="006600"/>
                <w:sz w:val="20"/>
                <w:szCs w:val="20"/>
              </w:rPr>
              <w:t xml:space="preserve">and it is impossible to think that </w:t>
            </w:r>
            <w:r>
              <w:rPr>
                <w:rFonts w:ascii="Arial" w:hAnsi="Arial" w:cs="Arial"/>
                <w:color w:val="006600"/>
                <w:sz w:val="20"/>
                <w:szCs w:val="20"/>
              </w:rPr>
              <w:t xml:space="preserve">what we have experienced </w:t>
            </w:r>
            <w:proofErr w:type="spellStart"/>
            <w:r>
              <w:rPr>
                <w:rFonts w:ascii="Arial" w:hAnsi="Arial" w:cs="Arial"/>
                <w:color w:val="006600"/>
                <w:sz w:val="20"/>
                <w:szCs w:val="20"/>
              </w:rPr>
              <w:t>iver</w:t>
            </w:r>
            <w:proofErr w:type="spellEnd"/>
            <w:r>
              <w:rPr>
                <w:rFonts w:ascii="Arial" w:hAnsi="Arial" w:cs="Arial"/>
                <w:color w:val="006600"/>
                <w:sz w:val="20"/>
                <w:szCs w:val="20"/>
              </w:rPr>
              <w:t xml:space="preserve"> the past year</w:t>
            </w:r>
            <w:r w:rsidRPr="00BD5D3A">
              <w:rPr>
                <w:rFonts w:ascii="Arial" w:hAnsi="Arial" w:cs="Arial"/>
                <w:color w:val="006600"/>
                <w:sz w:val="20"/>
                <w:szCs w:val="20"/>
              </w:rPr>
              <w:t xml:space="preserve"> may pass without affecting lasting and meaningful changes to social care</w:t>
            </w:r>
            <w:r>
              <w:rPr>
                <w:rFonts w:ascii="Arial" w:hAnsi="Arial" w:cs="Arial"/>
                <w:color w:val="006600"/>
                <w:sz w:val="20"/>
                <w:szCs w:val="20"/>
              </w:rPr>
              <w:t>.</w:t>
            </w:r>
            <w:r w:rsidRPr="00BD5D3A">
              <w:rPr>
                <w:rFonts w:ascii="Arial" w:hAnsi="Arial" w:cs="Arial"/>
                <w:color w:val="006600"/>
                <w:sz w:val="20"/>
                <w:szCs w:val="20"/>
              </w:rPr>
              <w:t xml:space="preserve"> Committing to social care reform is about committing to a better future for all of us.</w:t>
            </w:r>
          </w:p>
          <w:p w14:paraId="193A5EFE" w14:textId="77777777" w:rsidR="00BD5D3A" w:rsidRDefault="00BD5D3A" w:rsidP="004F627F">
            <w:pPr>
              <w:rPr>
                <w:rFonts w:ascii="Arial" w:hAnsi="Arial" w:cs="Arial"/>
                <w:color w:val="006600"/>
                <w:sz w:val="20"/>
                <w:szCs w:val="20"/>
              </w:rPr>
            </w:pPr>
          </w:p>
          <w:p w14:paraId="6F5AE660" w14:textId="2791D35D" w:rsidR="00BD5D3A" w:rsidRPr="00BD5D3A" w:rsidRDefault="002D0998" w:rsidP="004F627F">
            <w:pPr>
              <w:rPr>
                <w:rFonts w:ascii="Arial" w:hAnsi="Arial" w:cs="Arial"/>
                <w:color w:val="006600"/>
                <w:sz w:val="20"/>
                <w:szCs w:val="20"/>
              </w:rPr>
            </w:pPr>
            <w:hyperlink r:id="rId11" w:history="1">
              <w:r w:rsidR="00BD5D3A" w:rsidRPr="00BD5D3A">
                <w:rPr>
                  <w:rStyle w:val="Hyperlink"/>
                  <w:rFonts w:ascii="Arial" w:hAnsi="Arial" w:cs="Arial"/>
                  <w:sz w:val="20"/>
                  <w:szCs w:val="20"/>
                </w:rPr>
                <w:t>Briefing</w:t>
              </w:r>
            </w:hyperlink>
          </w:p>
          <w:p w14:paraId="49F6BF6A" w14:textId="064960C0" w:rsidR="009E4CA6" w:rsidRPr="00370457" w:rsidRDefault="009E4CA6" w:rsidP="004F627F">
            <w:pPr>
              <w:rPr>
                <w:rFonts w:ascii="Arial" w:hAnsi="Arial" w:cs="Arial"/>
                <w:b/>
                <w:color w:val="006600"/>
                <w:sz w:val="22"/>
                <w:szCs w:val="20"/>
              </w:rPr>
            </w:pPr>
          </w:p>
        </w:tc>
      </w:tr>
      <w:tr w:rsidR="009A3E55" w:rsidRPr="00671352" w14:paraId="7B2C3CE1" w14:textId="77777777" w:rsidTr="007A6269">
        <w:tc>
          <w:tcPr>
            <w:tcW w:w="20159" w:type="dxa"/>
          </w:tcPr>
          <w:p w14:paraId="592B3F4E" w14:textId="77777777" w:rsidR="00E65094" w:rsidRDefault="00E65094" w:rsidP="00AF10C0">
            <w:pPr>
              <w:rPr>
                <w:rFonts w:ascii="Arial" w:hAnsi="Arial" w:cs="Arial"/>
                <w:color w:val="006600"/>
                <w:sz w:val="20"/>
                <w:szCs w:val="20"/>
              </w:rPr>
            </w:pPr>
          </w:p>
          <w:p w14:paraId="68572BA7" w14:textId="424C032D" w:rsidR="00550C45" w:rsidRPr="00550C45" w:rsidRDefault="00550C45" w:rsidP="00550C45">
            <w:pPr>
              <w:rPr>
                <w:rFonts w:ascii="Arial" w:hAnsi="Arial" w:cs="Arial"/>
                <w:b/>
                <w:color w:val="006600"/>
                <w:sz w:val="22"/>
                <w:szCs w:val="20"/>
              </w:rPr>
            </w:pPr>
            <w:r w:rsidRPr="00550C45">
              <w:rPr>
                <w:rFonts w:ascii="Arial" w:hAnsi="Arial" w:cs="Arial"/>
                <w:b/>
                <w:color w:val="006600"/>
                <w:sz w:val="22"/>
                <w:szCs w:val="20"/>
              </w:rPr>
              <w:t xml:space="preserve">Seeking </w:t>
            </w:r>
            <w:r>
              <w:rPr>
                <w:rFonts w:ascii="Arial" w:hAnsi="Arial" w:cs="Arial"/>
                <w:b/>
                <w:color w:val="006600"/>
                <w:sz w:val="22"/>
                <w:szCs w:val="20"/>
              </w:rPr>
              <w:t>an Anchor i</w:t>
            </w:r>
            <w:r w:rsidRPr="00550C45">
              <w:rPr>
                <w:rFonts w:ascii="Arial" w:hAnsi="Arial" w:cs="Arial"/>
                <w:b/>
                <w:color w:val="006600"/>
                <w:sz w:val="22"/>
                <w:szCs w:val="20"/>
              </w:rPr>
              <w:t xml:space="preserve">n </w:t>
            </w:r>
            <w:r>
              <w:rPr>
                <w:rFonts w:ascii="Arial" w:hAnsi="Arial" w:cs="Arial"/>
                <w:b/>
                <w:color w:val="006600"/>
                <w:sz w:val="22"/>
                <w:szCs w:val="20"/>
              </w:rPr>
              <w:t>an Unstable World: Experiences o</w:t>
            </w:r>
            <w:r w:rsidRPr="00550C45">
              <w:rPr>
                <w:rFonts w:ascii="Arial" w:hAnsi="Arial" w:cs="Arial"/>
                <w:b/>
                <w:color w:val="006600"/>
                <w:sz w:val="22"/>
                <w:szCs w:val="20"/>
              </w:rPr>
              <w:t>f Low-Income Families Over Time</w:t>
            </w:r>
          </w:p>
          <w:p w14:paraId="75EA7205" w14:textId="77777777" w:rsidR="00550C45" w:rsidRDefault="00550C45" w:rsidP="00550C45">
            <w:pPr>
              <w:rPr>
                <w:rFonts w:ascii="Arial" w:hAnsi="Arial" w:cs="Arial"/>
                <w:color w:val="006600"/>
                <w:sz w:val="20"/>
                <w:szCs w:val="20"/>
              </w:rPr>
            </w:pPr>
            <w:r w:rsidRPr="00550C45">
              <w:rPr>
                <w:rFonts w:ascii="Arial" w:hAnsi="Arial" w:cs="Arial"/>
                <w:color w:val="006600"/>
                <w:sz w:val="20"/>
                <w:szCs w:val="20"/>
              </w:rPr>
              <w:t>This report draws on the experiences of 14 low-income families over a 5-year period ending on the eve of the pandemic. In most of the families in the study, either a parent, child or both had ongoing physical and/or mental health issues. This had implications over time for families' work opportunities, income and plans. The report also examines other issues such as housing, employment, benefits, family composition, and support from formal and informal sources.</w:t>
            </w:r>
          </w:p>
          <w:p w14:paraId="3E2530C3" w14:textId="77777777" w:rsidR="00550C45" w:rsidRDefault="00550C45" w:rsidP="00550C45">
            <w:pPr>
              <w:rPr>
                <w:rFonts w:ascii="Arial" w:hAnsi="Arial" w:cs="Arial"/>
                <w:color w:val="006600"/>
                <w:sz w:val="20"/>
                <w:szCs w:val="20"/>
              </w:rPr>
            </w:pPr>
          </w:p>
          <w:p w14:paraId="33CC87ED" w14:textId="52257A95" w:rsidR="00550C45" w:rsidRDefault="002D0998" w:rsidP="00550C45">
            <w:pPr>
              <w:rPr>
                <w:rFonts w:ascii="Arial" w:hAnsi="Arial" w:cs="Arial"/>
                <w:color w:val="006600"/>
                <w:sz w:val="20"/>
                <w:szCs w:val="20"/>
              </w:rPr>
            </w:pPr>
            <w:hyperlink r:id="rId12" w:history="1">
              <w:r w:rsidR="00550C45" w:rsidRPr="00550C45">
                <w:rPr>
                  <w:rStyle w:val="Hyperlink"/>
                  <w:rFonts w:ascii="Arial" w:hAnsi="Arial" w:cs="Arial"/>
                  <w:sz w:val="20"/>
                  <w:szCs w:val="20"/>
                </w:rPr>
                <w:t>Report</w:t>
              </w:r>
            </w:hyperlink>
          </w:p>
          <w:p w14:paraId="31393829" w14:textId="733290D0" w:rsidR="00550C45" w:rsidRPr="00593B96" w:rsidRDefault="00550C45" w:rsidP="00550C45">
            <w:pPr>
              <w:rPr>
                <w:rFonts w:ascii="Arial" w:hAnsi="Arial" w:cs="Arial"/>
                <w:color w:val="006600"/>
                <w:sz w:val="20"/>
                <w:szCs w:val="20"/>
              </w:rPr>
            </w:pPr>
          </w:p>
        </w:tc>
      </w:tr>
      <w:tr w:rsidR="009A3E55" w:rsidRPr="00671352" w14:paraId="1E3F6C57" w14:textId="77777777" w:rsidTr="007A6269">
        <w:tc>
          <w:tcPr>
            <w:tcW w:w="20159" w:type="dxa"/>
          </w:tcPr>
          <w:p w14:paraId="29B2392A" w14:textId="77777777" w:rsidR="00B4468E" w:rsidRDefault="00B4468E" w:rsidP="00B4468E">
            <w:pPr>
              <w:rPr>
                <w:rFonts w:ascii="Arial" w:hAnsi="Arial" w:cs="Arial"/>
                <w:color w:val="006600"/>
                <w:sz w:val="20"/>
                <w:szCs w:val="20"/>
              </w:rPr>
            </w:pPr>
          </w:p>
          <w:p w14:paraId="54572C3F" w14:textId="4B2F5B85" w:rsidR="00B4468E" w:rsidRPr="00B4468E" w:rsidRDefault="00B4468E" w:rsidP="00B4468E">
            <w:pPr>
              <w:rPr>
                <w:rFonts w:ascii="Arial" w:hAnsi="Arial" w:cs="Arial"/>
                <w:b/>
                <w:color w:val="006600"/>
                <w:sz w:val="22"/>
                <w:szCs w:val="20"/>
              </w:rPr>
            </w:pPr>
            <w:r w:rsidRPr="00B4468E">
              <w:rPr>
                <w:rFonts w:ascii="Arial" w:hAnsi="Arial" w:cs="Arial"/>
                <w:b/>
                <w:color w:val="006600"/>
                <w:sz w:val="22"/>
                <w:szCs w:val="20"/>
              </w:rPr>
              <w:t xml:space="preserve">Building Community </w:t>
            </w:r>
            <w:r>
              <w:rPr>
                <w:rFonts w:ascii="Arial" w:hAnsi="Arial" w:cs="Arial"/>
                <w:b/>
                <w:color w:val="006600"/>
                <w:sz w:val="22"/>
                <w:szCs w:val="20"/>
              </w:rPr>
              <w:t>Wealth with the Infrastructure o</w:t>
            </w:r>
            <w:r w:rsidRPr="00B4468E">
              <w:rPr>
                <w:rFonts w:ascii="Arial" w:hAnsi="Arial" w:cs="Arial"/>
                <w:b/>
                <w:color w:val="006600"/>
                <w:sz w:val="22"/>
                <w:szCs w:val="20"/>
              </w:rPr>
              <w:t>f Everyday Life</w:t>
            </w:r>
          </w:p>
          <w:p w14:paraId="3547D7C6" w14:textId="77777777" w:rsidR="001F6087" w:rsidRDefault="00B4468E" w:rsidP="00B4468E">
            <w:pPr>
              <w:rPr>
                <w:rFonts w:ascii="Arial" w:hAnsi="Arial" w:cs="Arial"/>
                <w:color w:val="006600"/>
                <w:sz w:val="20"/>
                <w:szCs w:val="20"/>
              </w:rPr>
            </w:pPr>
            <w:r w:rsidRPr="00B4468E">
              <w:rPr>
                <w:rFonts w:ascii="Arial" w:hAnsi="Arial" w:cs="Arial"/>
                <w:color w:val="006600"/>
                <w:sz w:val="20"/>
                <w:szCs w:val="20"/>
              </w:rPr>
              <w:t>The UK, and particularly England, has longstanding and persistent geographical disparities in economic and social conditions and outcomes. The disadvantage that stems from this inequality is both complex and varied. Having placed this regional inequality at the heart of its programme, the government must empower local areas and communities to maximise their existing skills, talents and capabilities. This publication advocates for community wealth building as a powerful tool to democratise local economies provides suggestions for how it can be used within applications to the government’s Levelling Up Fund to develop an approach where wealth is brought closer to our communities and our neighbourhoods.</w:t>
            </w:r>
          </w:p>
          <w:p w14:paraId="202DA6C4" w14:textId="77777777" w:rsidR="00B4468E" w:rsidRDefault="00B4468E" w:rsidP="00B4468E">
            <w:pPr>
              <w:rPr>
                <w:rFonts w:ascii="Arial" w:hAnsi="Arial" w:cs="Arial"/>
                <w:color w:val="006600"/>
                <w:sz w:val="20"/>
                <w:szCs w:val="20"/>
              </w:rPr>
            </w:pPr>
          </w:p>
          <w:p w14:paraId="12636CE5" w14:textId="66FBEAFF" w:rsidR="00B4468E" w:rsidRDefault="002D0998" w:rsidP="00B4468E">
            <w:pPr>
              <w:rPr>
                <w:rFonts w:ascii="Arial" w:hAnsi="Arial" w:cs="Arial"/>
                <w:color w:val="006600"/>
                <w:sz w:val="20"/>
                <w:szCs w:val="20"/>
              </w:rPr>
            </w:pPr>
            <w:hyperlink r:id="rId13" w:history="1">
              <w:r w:rsidR="00B4468E" w:rsidRPr="00B4468E">
                <w:rPr>
                  <w:rStyle w:val="Hyperlink"/>
                  <w:rFonts w:ascii="Arial" w:hAnsi="Arial" w:cs="Arial"/>
                  <w:sz w:val="20"/>
                  <w:szCs w:val="20"/>
                </w:rPr>
                <w:t>Paper</w:t>
              </w:r>
            </w:hyperlink>
          </w:p>
          <w:p w14:paraId="6B00F18C" w14:textId="2F494A40" w:rsidR="00B4468E" w:rsidRPr="00593B96" w:rsidRDefault="00B4468E" w:rsidP="00B4468E">
            <w:pPr>
              <w:rPr>
                <w:rFonts w:ascii="Arial" w:hAnsi="Arial" w:cs="Arial"/>
                <w:color w:val="006600"/>
                <w:sz w:val="20"/>
                <w:szCs w:val="20"/>
              </w:rPr>
            </w:pPr>
          </w:p>
        </w:tc>
      </w:tr>
      <w:tr w:rsidR="009A3E55" w:rsidRPr="00671352" w14:paraId="0633704B" w14:textId="77777777" w:rsidTr="007A6269">
        <w:tc>
          <w:tcPr>
            <w:tcW w:w="20159" w:type="dxa"/>
          </w:tcPr>
          <w:p w14:paraId="4A8AA262" w14:textId="28011A25" w:rsidR="001749CE" w:rsidRDefault="001749CE" w:rsidP="001749CE">
            <w:pPr>
              <w:rPr>
                <w:rFonts w:ascii="Arial" w:hAnsi="Arial" w:cs="Arial"/>
                <w:color w:val="006600"/>
                <w:sz w:val="20"/>
                <w:szCs w:val="20"/>
              </w:rPr>
            </w:pPr>
          </w:p>
          <w:p w14:paraId="0833AE88" w14:textId="4119EA39" w:rsidR="001749CE" w:rsidRPr="001749CE" w:rsidRDefault="001749CE" w:rsidP="001749CE">
            <w:pPr>
              <w:rPr>
                <w:rFonts w:ascii="Arial" w:hAnsi="Arial" w:cs="Arial"/>
                <w:b/>
                <w:color w:val="006600"/>
                <w:sz w:val="22"/>
                <w:szCs w:val="20"/>
              </w:rPr>
            </w:pPr>
            <w:r>
              <w:rPr>
                <w:rFonts w:ascii="Arial" w:hAnsi="Arial" w:cs="Arial"/>
                <w:b/>
                <w:color w:val="006600"/>
                <w:sz w:val="22"/>
                <w:szCs w:val="20"/>
              </w:rPr>
              <w:t>Fractured and Forgotten? The Social Care Provider M</w:t>
            </w:r>
            <w:r w:rsidRPr="001749CE">
              <w:rPr>
                <w:rFonts w:ascii="Arial" w:hAnsi="Arial" w:cs="Arial"/>
                <w:b/>
                <w:color w:val="006600"/>
                <w:sz w:val="22"/>
                <w:szCs w:val="20"/>
              </w:rPr>
              <w:t>arket in England</w:t>
            </w:r>
          </w:p>
          <w:p w14:paraId="4C34FE00" w14:textId="77777777" w:rsidR="001749CE" w:rsidRDefault="001749CE" w:rsidP="001749CE">
            <w:pPr>
              <w:rPr>
                <w:rFonts w:ascii="Arial" w:hAnsi="Arial" w:cs="Arial"/>
                <w:color w:val="006600"/>
                <w:sz w:val="20"/>
                <w:szCs w:val="20"/>
              </w:rPr>
            </w:pPr>
            <w:r w:rsidRPr="001749CE">
              <w:rPr>
                <w:rFonts w:ascii="Arial" w:hAnsi="Arial" w:cs="Arial"/>
                <w:color w:val="006600"/>
                <w:sz w:val="20"/>
                <w:szCs w:val="20"/>
              </w:rPr>
              <w:t>There is now a political, and growing public, consensus that the social care system is in urgent need of reform. Over the past 20 years, there have been frequent and ever-more urgent calls for reform, yet debate has quickly become politically toxic and progress has stalled. Although widely acknowledged to be fragile, there is limited understanding of the root causes of its instability and scant discussion of what is needed to make it more functional or, indeed, what the market is intended to deliver</w:t>
            </w:r>
            <w:r>
              <w:rPr>
                <w:rFonts w:ascii="Arial" w:hAnsi="Arial" w:cs="Arial"/>
                <w:color w:val="006600"/>
                <w:sz w:val="20"/>
                <w:szCs w:val="20"/>
              </w:rPr>
              <w:t>.</w:t>
            </w:r>
          </w:p>
          <w:p w14:paraId="4D54D69B" w14:textId="77777777" w:rsidR="001749CE" w:rsidRDefault="001749CE" w:rsidP="001749CE">
            <w:pPr>
              <w:rPr>
                <w:rFonts w:ascii="Arial" w:hAnsi="Arial" w:cs="Arial"/>
                <w:color w:val="006600"/>
                <w:sz w:val="20"/>
                <w:szCs w:val="20"/>
              </w:rPr>
            </w:pPr>
          </w:p>
          <w:p w14:paraId="43846B4F" w14:textId="40CA67A5" w:rsidR="004F10C0" w:rsidRDefault="001749CE" w:rsidP="001749CE">
            <w:pPr>
              <w:rPr>
                <w:rFonts w:ascii="Arial" w:hAnsi="Arial" w:cs="Arial"/>
                <w:color w:val="006600"/>
                <w:sz w:val="20"/>
                <w:szCs w:val="20"/>
              </w:rPr>
            </w:pPr>
            <w:r w:rsidRPr="001749CE">
              <w:rPr>
                <w:rFonts w:ascii="Arial" w:hAnsi="Arial" w:cs="Arial"/>
                <w:color w:val="006600"/>
                <w:sz w:val="20"/>
                <w:szCs w:val="20"/>
              </w:rPr>
              <w:t>This report warns that years of delay to social care reform and a fragmented market have left provider services unstable and without support for innovation. It argues that there needs to be a better understanding among policy-makers of how the market works and an acknowledgement that any reform to funding also needs to address the structural faults.</w:t>
            </w:r>
            <w:r>
              <w:rPr>
                <w:rFonts w:ascii="Arial" w:hAnsi="Arial" w:cs="Arial"/>
                <w:color w:val="006600"/>
                <w:sz w:val="20"/>
                <w:szCs w:val="20"/>
              </w:rPr>
              <w:t xml:space="preserve"> Moreover, the r</w:t>
            </w:r>
            <w:r w:rsidR="009355A5">
              <w:rPr>
                <w:rFonts w:ascii="Arial" w:hAnsi="Arial" w:cs="Arial"/>
                <w:color w:val="006600"/>
                <w:sz w:val="20"/>
                <w:szCs w:val="20"/>
              </w:rPr>
              <w:t>e</w:t>
            </w:r>
            <w:r>
              <w:rPr>
                <w:rFonts w:ascii="Arial" w:hAnsi="Arial" w:cs="Arial"/>
                <w:color w:val="006600"/>
                <w:sz w:val="20"/>
                <w:szCs w:val="20"/>
              </w:rPr>
              <w:t xml:space="preserve">port argues </w:t>
            </w:r>
            <w:r w:rsidR="009355A5">
              <w:rPr>
                <w:rFonts w:ascii="Arial" w:hAnsi="Arial" w:cs="Arial"/>
                <w:color w:val="006600"/>
                <w:sz w:val="20"/>
                <w:szCs w:val="20"/>
              </w:rPr>
              <w:t>that</w:t>
            </w:r>
            <w:r>
              <w:rPr>
                <w:rFonts w:ascii="Arial" w:hAnsi="Arial" w:cs="Arial"/>
                <w:color w:val="006600"/>
                <w:sz w:val="20"/>
                <w:szCs w:val="20"/>
              </w:rPr>
              <w:t xml:space="preserve"> c</w:t>
            </w:r>
            <w:r w:rsidRPr="001749CE">
              <w:rPr>
                <w:rFonts w:ascii="Arial" w:hAnsi="Arial" w:cs="Arial"/>
                <w:color w:val="006600"/>
                <w:sz w:val="20"/>
                <w:szCs w:val="20"/>
              </w:rPr>
              <w:t>omprehensive reform to the entire system is needed.</w:t>
            </w:r>
          </w:p>
          <w:p w14:paraId="4A158A25" w14:textId="77777777" w:rsidR="001749CE" w:rsidRDefault="001749CE" w:rsidP="001749CE">
            <w:pPr>
              <w:rPr>
                <w:rFonts w:ascii="Arial" w:hAnsi="Arial" w:cs="Arial"/>
                <w:color w:val="006600"/>
                <w:sz w:val="20"/>
                <w:szCs w:val="20"/>
              </w:rPr>
            </w:pPr>
          </w:p>
          <w:p w14:paraId="37617C1E" w14:textId="4F0852C1" w:rsidR="001749CE" w:rsidRDefault="002D0998" w:rsidP="001749CE">
            <w:pPr>
              <w:rPr>
                <w:rFonts w:ascii="Arial" w:hAnsi="Arial" w:cs="Arial"/>
                <w:color w:val="006600"/>
                <w:sz w:val="20"/>
                <w:szCs w:val="20"/>
              </w:rPr>
            </w:pPr>
            <w:hyperlink r:id="rId14" w:history="1">
              <w:r w:rsidR="001749CE" w:rsidRPr="001749CE">
                <w:rPr>
                  <w:rStyle w:val="Hyperlink"/>
                  <w:rFonts w:ascii="Arial" w:hAnsi="Arial" w:cs="Arial"/>
                  <w:sz w:val="20"/>
                  <w:szCs w:val="20"/>
                </w:rPr>
                <w:t>Report</w:t>
              </w:r>
            </w:hyperlink>
          </w:p>
          <w:p w14:paraId="28EC2425" w14:textId="41BB53CC" w:rsidR="001749CE" w:rsidRPr="00593B96" w:rsidRDefault="001749CE" w:rsidP="001749CE">
            <w:pPr>
              <w:rPr>
                <w:rFonts w:ascii="Arial" w:hAnsi="Arial" w:cs="Arial"/>
                <w:color w:val="006600"/>
                <w:sz w:val="20"/>
                <w:szCs w:val="20"/>
              </w:rPr>
            </w:pPr>
          </w:p>
        </w:tc>
      </w:tr>
      <w:tr w:rsidR="005142A7" w:rsidRPr="00671352" w14:paraId="5DAF09EC" w14:textId="77777777" w:rsidTr="007A6269">
        <w:tc>
          <w:tcPr>
            <w:tcW w:w="20159" w:type="dxa"/>
          </w:tcPr>
          <w:p w14:paraId="3C59844C" w14:textId="77777777" w:rsidR="004F10C0" w:rsidRDefault="004F10C0" w:rsidP="00885B44">
            <w:pPr>
              <w:rPr>
                <w:rFonts w:ascii="Arial" w:hAnsi="Arial" w:cs="Arial"/>
                <w:color w:val="006600"/>
                <w:sz w:val="20"/>
                <w:szCs w:val="20"/>
              </w:rPr>
            </w:pPr>
          </w:p>
          <w:p w14:paraId="6FD918E8" w14:textId="673006AD" w:rsidR="00AE5154" w:rsidRPr="00AE5154" w:rsidRDefault="00AE5154" w:rsidP="00885B44">
            <w:pPr>
              <w:rPr>
                <w:rFonts w:ascii="Arial" w:hAnsi="Arial" w:cs="Arial"/>
                <w:b/>
                <w:color w:val="006600"/>
                <w:sz w:val="22"/>
                <w:szCs w:val="20"/>
              </w:rPr>
            </w:pPr>
            <w:r w:rsidRPr="00AE5154">
              <w:rPr>
                <w:rFonts w:ascii="Arial" w:hAnsi="Arial" w:cs="Arial"/>
                <w:b/>
                <w:color w:val="006600"/>
                <w:sz w:val="22"/>
                <w:szCs w:val="20"/>
              </w:rPr>
              <w:t>The Socioeconomic Dete</w:t>
            </w:r>
            <w:r>
              <w:rPr>
                <w:rFonts w:ascii="Arial" w:hAnsi="Arial" w:cs="Arial"/>
                <w:b/>
                <w:color w:val="006600"/>
                <w:sz w:val="22"/>
                <w:szCs w:val="20"/>
              </w:rPr>
              <w:t>rminants of Crime According to a</w:t>
            </w:r>
            <w:r w:rsidRPr="00AE5154">
              <w:rPr>
                <w:rFonts w:ascii="Arial" w:hAnsi="Arial" w:cs="Arial"/>
                <w:b/>
                <w:color w:val="006600"/>
                <w:sz w:val="22"/>
                <w:szCs w:val="20"/>
              </w:rPr>
              <w:t xml:space="preserve"> Police Chief: “Tackle </w:t>
            </w:r>
            <w:r>
              <w:rPr>
                <w:rFonts w:ascii="Arial" w:hAnsi="Arial" w:cs="Arial"/>
                <w:b/>
                <w:color w:val="006600"/>
                <w:sz w:val="22"/>
                <w:szCs w:val="20"/>
              </w:rPr>
              <w:t>Poverty and Inequality t</w:t>
            </w:r>
            <w:r w:rsidRPr="00AE5154">
              <w:rPr>
                <w:rFonts w:ascii="Arial" w:hAnsi="Arial" w:cs="Arial"/>
                <w:b/>
                <w:color w:val="006600"/>
                <w:sz w:val="22"/>
                <w:szCs w:val="20"/>
              </w:rPr>
              <w:t>o Reduce Crime”</w:t>
            </w:r>
          </w:p>
          <w:p w14:paraId="769D7909" w14:textId="066A2396" w:rsidR="00AE5154" w:rsidRDefault="00AE5154" w:rsidP="00885B44">
            <w:pPr>
              <w:rPr>
                <w:rFonts w:ascii="Arial" w:hAnsi="Arial" w:cs="Arial"/>
                <w:color w:val="006600"/>
                <w:sz w:val="20"/>
                <w:szCs w:val="20"/>
              </w:rPr>
            </w:pPr>
            <w:r>
              <w:rPr>
                <w:rFonts w:ascii="Arial" w:hAnsi="Arial" w:cs="Arial"/>
                <w:color w:val="006600"/>
                <w:sz w:val="20"/>
                <w:szCs w:val="20"/>
              </w:rPr>
              <w:t>This article argues that c</w:t>
            </w:r>
            <w:r w:rsidRPr="00AE5154">
              <w:rPr>
                <w:rFonts w:ascii="Arial" w:hAnsi="Arial" w:cs="Arial"/>
                <w:color w:val="006600"/>
                <w:sz w:val="20"/>
                <w:szCs w:val="20"/>
              </w:rPr>
              <w:t>utting poverty and inequality is the best way to reduce crime</w:t>
            </w:r>
            <w:r>
              <w:rPr>
                <w:rFonts w:ascii="Arial" w:hAnsi="Arial" w:cs="Arial"/>
                <w:color w:val="006600"/>
                <w:sz w:val="20"/>
                <w:szCs w:val="20"/>
              </w:rPr>
              <w:t xml:space="preserve"> and </w:t>
            </w:r>
            <w:r w:rsidRPr="00AE5154">
              <w:rPr>
                <w:rFonts w:ascii="Arial" w:hAnsi="Arial" w:cs="Arial"/>
                <w:color w:val="006600"/>
                <w:sz w:val="20"/>
                <w:szCs w:val="20"/>
              </w:rPr>
              <w:t>call</w:t>
            </w:r>
            <w:r>
              <w:rPr>
                <w:rFonts w:ascii="Arial" w:hAnsi="Arial" w:cs="Arial"/>
                <w:color w:val="006600"/>
                <w:sz w:val="20"/>
                <w:szCs w:val="20"/>
              </w:rPr>
              <w:t>s</w:t>
            </w:r>
            <w:r w:rsidRPr="00AE5154">
              <w:rPr>
                <w:rFonts w:ascii="Arial" w:hAnsi="Arial" w:cs="Arial"/>
                <w:color w:val="006600"/>
                <w:sz w:val="20"/>
                <w:szCs w:val="20"/>
              </w:rPr>
              <w:t xml:space="preserve"> for more money for deprived areas to thwart criminals’ attempts to recruit those left desperate by deprivation.</w:t>
            </w:r>
            <w:r>
              <w:t xml:space="preserve"> </w:t>
            </w:r>
            <w:r>
              <w:rPr>
                <w:rFonts w:ascii="Arial" w:hAnsi="Arial" w:cs="Arial"/>
                <w:color w:val="006600"/>
                <w:sz w:val="20"/>
                <w:szCs w:val="20"/>
              </w:rPr>
              <w:t xml:space="preserve">The article also calls for </w:t>
            </w:r>
            <w:r w:rsidRPr="00AE5154">
              <w:rPr>
                <w:rFonts w:ascii="Arial" w:hAnsi="Arial" w:cs="Arial"/>
                <w:color w:val="006600"/>
                <w:sz w:val="20"/>
                <w:szCs w:val="20"/>
              </w:rPr>
              <w:t>substantial funding into the infrastructure of our inner cities and our more deprived areas.</w:t>
            </w:r>
            <w:r>
              <w:t xml:space="preserve"> </w:t>
            </w:r>
            <w:r w:rsidRPr="00AE5154">
              <w:rPr>
                <w:rFonts w:ascii="Arial" w:hAnsi="Arial" w:cs="Arial"/>
                <w:color w:val="006600"/>
                <w:sz w:val="20"/>
                <w:szCs w:val="20"/>
              </w:rPr>
              <w:t xml:space="preserve">There is a massive </w:t>
            </w:r>
            <w:r>
              <w:rPr>
                <w:rFonts w:ascii="Arial" w:hAnsi="Arial" w:cs="Arial"/>
                <w:color w:val="006600"/>
                <w:sz w:val="20"/>
                <w:szCs w:val="20"/>
              </w:rPr>
              <w:t xml:space="preserve">aspiration </w:t>
            </w:r>
            <w:r w:rsidRPr="00AE5154">
              <w:rPr>
                <w:rFonts w:ascii="Arial" w:hAnsi="Arial" w:cs="Arial"/>
                <w:color w:val="006600"/>
                <w:sz w:val="20"/>
                <w:szCs w:val="20"/>
              </w:rPr>
              <w:t>gap. If your father hasn’t got a job, and your grandfather hasn’t got a job or if those jobs</w:t>
            </w:r>
            <w:r>
              <w:rPr>
                <w:rFonts w:ascii="Arial" w:hAnsi="Arial" w:cs="Arial"/>
                <w:color w:val="006600"/>
                <w:sz w:val="20"/>
                <w:szCs w:val="20"/>
              </w:rPr>
              <w:t xml:space="preserve"> available</w:t>
            </w:r>
            <w:r w:rsidRPr="00AE5154">
              <w:rPr>
                <w:rFonts w:ascii="Arial" w:hAnsi="Arial" w:cs="Arial"/>
                <w:color w:val="006600"/>
                <w:sz w:val="20"/>
                <w:szCs w:val="20"/>
              </w:rPr>
              <w:t xml:space="preserve"> are particularly poorly paid</w:t>
            </w:r>
            <w:r w:rsidR="00907A5A">
              <w:rPr>
                <w:rFonts w:ascii="Arial" w:hAnsi="Arial" w:cs="Arial"/>
                <w:color w:val="006600"/>
                <w:sz w:val="20"/>
                <w:szCs w:val="20"/>
              </w:rPr>
              <w:t>, temporary, insecure, does this make work attractive?</w:t>
            </w:r>
          </w:p>
          <w:p w14:paraId="123938BF" w14:textId="77777777" w:rsidR="00AE5154" w:rsidRDefault="00AE5154" w:rsidP="00885B44">
            <w:pPr>
              <w:rPr>
                <w:rFonts w:ascii="Arial" w:hAnsi="Arial" w:cs="Arial"/>
                <w:color w:val="006600"/>
                <w:sz w:val="20"/>
                <w:szCs w:val="20"/>
              </w:rPr>
            </w:pPr>
          </w:p>
          <w:p w14:paraId="3842AF36" w14:textId="081E3ABE" w:rsidR="00AE5154" w:rsidRDefault="002D0998" w:rsidP="00885B44">
            <w:pPr>
              <w:rPr>
                <w:rFonts w:ascii="Arial" w:hAnsi="Arial" w:cs="Arial"/>
                <w:color w:val="006600"/>
                <w:sz w:val="20"/>
                <w:szCs w:val="20"/>
              </w:rPr>
            </w:pPr>
            <w:hyperlink r:id="rId15" w:history="1">
              <w:r w:rsidR="00907A5A" w:rsidRPr="00907A5A">
                <w:rPr>
                  <w:rStyle w:val="Hyperlink"/>
                  <w:rFonts w:ascii="Arial" w:hAnsi="Arial" w:cs="Arial"/>
                  <w:sz w:val="20"/>
                  <w:szCs w:val="20"/>
                </w:rPr>
                <w:t>Article</w:t>
              </w:r>
            </w:hyperlink>
          </w:p>
          <w:p w14:paraId="40537B54" w14:textId="660F3109" w:rsidR="00AE5154" w:rsidRDefault="00AE5154" w:rsidP="00885B44">
            <w:pPr>
              <w:rPr>
                <w:rFonts w:ascii="Arial" w:hAnsi="Arial" w:cs="Arial"/>
                <w:color w:val="006600"/>
                <w:sz w:val="20"/>
                <w:szCs w:val="20"/>
              </w:rPr>
            </w:pPr>
          </w:p>
        </w:tc>
      </w:tr>
      <w:tr w:rsidR="009A3E55" w:rsidRPr="00671352" w14:paraId="272C9344" w14:textId="77777777" w:rsidTr="007A6269">
        <w:tc>
          <w:tcPr>
            <w:tcW w:w="20159" w:type="dxa"/>
          </w:tcPr>
          <w:p w14:paraId="6C1E794F" w14:textId="77777777" w:rsidR="00550C45" w:rsidRDefault="00550C45" w:rsidP="0064455A">
            <w:pPr>
              <w:rPr>
                <w:rFonts w:ascii="Arial" w:hAnsi="Arial" w:cs="Arial"/>
                <w:color w:val="006600"/>
                <w:sz w:val="20"/>
                <w:szCs w:val="20"/>
              </w:rPr>
            </w:pPr>
          </w:p>
          <w:p w14:paraId="53BF13C9" w14:textId="5E647151" w:rsidR="0064455A" w:rsidRPr="00550C45" w:rsidRDefault="00550C45" w:rsidP="0064455A">
            <w:pPr>
              <w:rPr>
                <w:rFonts w:ascii="Arial" w:hAnsi="Arial" w:cs="Arial"/>
                <w:b/>
                <w:color w:val="006600"/>
                <w:sz w:val="22"/>
                <w:szCs w:val="20"/>
              </w:rPr>
            </w:pPr>
            <w:r>
              <w:rPr>
                <w:rFonts w:ascii="Arial" w:hAnsi="Arial" w:cs="Arial"/>
                <w:b/>
                <w:color w:val="006600"/>
                <w:sz w:val="22"/>
                <w:szCs w:val="20"/>
              </w:rPr>
              <w:t>A Connected Recovery: F</w:t>
            </w:r>
            <w:r w:rsidR="0064455A" w:rsidRPr="00550C45">
              <w:rPr>
                <w:rFonts w:ascii="Arial" w:hAnsi="Arial" w:cs="Arial"/>
                <w:b/>
                <w:color w:val="006600"/>
                <w:sz w:val="22"/>
                <w:szCs w:val="20"/>
              </w:rPr>
              <w:t>indings of the APPG on Loneliness Inquiry</w:t>
            </w:r>
          </w:p>
          <w:p w14:paraId="6820C6A8" w14:textId="77777777" w:rsidR="0093499C" w:rsidRDefault="0064455A" w:rsidP="0064455A">
            <w:pPr>
              <w:rPr>
                <w:rFonts w:ascii="Arial" w:hAnsi="Arial" w:cs="Arial"/>
                <w:color w:val="006600"/>
                <w:sz w:val="20"/>
                <w:szCs w:val="20"/>
              </w:rPr>
            </w:pPr>
            <w:r w:rsidRPr="0064455A">
              <w:rPr>
                <w:rFonts w:ascii="Arial" w:hAnsi="Arial" w:cs="Arial"/>
                <w:color w:val="006600"/>
                <w:sz w:val="20"/>
                <w:szCs w:val="20"/>
              </w:rPr>
              <w:t>This inquiry makes the case for a ‘connected recovery’ from the Covid-19 pandemic. It explored problems and identified solutions within four crucial policy areas, including: translating national policy into local action through local authorities; community infrastructure (including housing, transport and public spaces); how to adequately fund the voluntary and community sector upon which social prescribing depends; and designing and implementing ways to test the implications of government policies on loneliness.</w:t>
            </w:r>
          </w:p>
          <w:p w14:paraId="4C71F7B8" w14:textId="77777777" w:rsidR="00550C45" w:rsidRDefault="00550C45" w:rsidP="0064455A">
            <w:pPr>
              <w:rPr>
                <w:rFonts w:ascii="Arial" w:hAnsi="Arial" w:cs="Arial"/>
                <w:color w:val="006600"/>
                <w:sz w:val="20"/>
                <w:szCs w:val="20"/>
              </w:rPr>
            </w:pPr>
          </w:p>
          <w:p w14:paraId="4B391BC5" w14:textId="149FFFF6" w:rsidR="00550C45" w:rsidRDefault="002D0998" w:rsidP="0064455A">
            <w:pPr>
              <w:rPr>
                <w:rFonts w:ascii="Arial" w:hAnsi="Arial" w:cs="Arial"/>
                <w:color w:val="006600"/>
                <w:sz w:val="20"/>
                <w:szCs w:val="20"/>
              </w:rPr>
            </w:pPr>
            <w:hyperlink r:id="rId16" w:history="1">
              <w:r w:rsidR="00550C45" w:rsidRPr="00550C45">
                <w:rPr>
                  <w:rStyle w:val="Hyperlink"/>
                  <w:rFonts w:ascii="Arial" w:hAnsi="Arial" w:cs="Arial"/>
                  <w:sz w:val="20"/>
                  <w:szCs w:val="20"/>
                </w:rPr>
                <w:t>Report</w:t>
              </w:r>
            </w:hyperlink>
          </w:p>
          <w:p w14:paraId="473A6B20" w14:textId="6466EB19" w:rsidR="00550C45" w:rsidRPr="00593B96" w:rsidRDefault="00550C45" w:rsidP="0064455A">
            <w:pPr>
              <w:rPr>
                <w:rFonts w:ascii="Arial" w:hAnsi="Arial" w:cs="Arial"/>
                <w:color w:val="006600"/>
                <w:sz w:val="20"/>
                <w:szCs w:val="20"/>
              </w:rPr>
            </w:pPr>
          </w:p>
        </w:tc>
      </w:tr>
      <w:tr w:rsidR="00A5022B" w:rsidRPr="00671352" w14:paraId="1EDA766D" w14:textId="77777777" w:rsidTr="007A6269">
        <w:tc>
          <w:tcPr>
            <w:tcW w:w="20159" w:type="dxa"/>
          </w:tcPr>
          <w:p w14:paraId="3DFDEF04" w14:textId="77777777" w:rsidR="00A5022B" w:rsidRDefault="00A5022B" w:rsidP="0064455A">
            <w:pPr>
              <w:rPr>
                <w:rFonts w:ascii="Arial" w:hAnsi="Arial" w:cs="Arial"/>
                <w:color w:val="006600"/>
                <w:sz w:val="20"/>
                <w:szCs w:val="20"/>
              </w:rPr>
            </w:pPr>
          </w:p>
          <w:p w14:paraId="51C747DD" w14:textId="13548451" w:rsidR="00A5022B" w:rsidRPr="00A5022B" w:rsidRDefault="00A5022B" w:rsidP="00A5022B">
            <w:pPr>
              <w:rPr>
                <w:rFonts w:ascii="Arial" w:hAnsi="Arial" w:cs="Arial"/>
                <w:b/>
                <w:color w:val="006600"/>
                <w:sz w:val="22"/>
                <w:szCs w:val="20"/>
              </w:rPr>
            </w:pPr>
            <w:r>
              <w:rPr>
                <w:rFonts w:ascii="Arial" w:hAnsi="Arial" w:cs="Arial"/>
                <w:b/>
                <w:color w:val="006600"/>
                <w:sz w:val="22"/>
                <w:szCs w:val="20"/>
              </w:rPr>
              <w:t>After S</w:t>
            </w:r>
            <w:r w:rsidRPr="00A5022B">
              <w:rPr>
                <w:rFonts w:ascii="Arial" w:hAnsi="Arial" w:cs="Arial"/>
                <w:b/>
                <w:color w:val="006600"/>
                <w:sz w:val="22"/>
                <w:szCs w:val="20"/>
              </w:rPr>
              <w:t xml:space="preserve">hocks: </w:t>
            </w:r>
            <w:r>
              <w:rPr>
                <w:rFonts w:ascii="Arial" w:hAnsi="Arial" w:cs="Arial"/>
                <w:b/>
                <w:color w:val="006600"/>
                <w:sz w:val="22"/>
                <w:szCs w:val="20"/>
              </w:rPr>
              <w:t>Financial R</w:t>
            </w:r>
            <w:r w:rsidRPr="00A5022B">
              <w:rPr>
                <w:rFonts w:ascii="Arial" w:hAnsi="Arial" w:cs="Arial"/>
                <w:b/>
                <w:color w:val="006600"/>
                <w:sz w:val="22"/>
                <w:szCs w:val="20"/>
              </w:rPr>
              <w:t xml:space="preserve">esilience </w:t>
            </w:r>
            <w:r>
              <w:rPr>
                <w:rFonts w:ascii="Arial" w:hAnsi="Arial" w:cs="Arial"/>
                <w:b/>
                <w:color w:val="006600"/>
                <w:sz w:val="22"/>
                <w:szCs w:val="20"/>
              </w:rPr>
              <w:t>before and during the Covid-19 C</w:t>
            </w:r>
            <w:r w:rsidRPr="00A5022B">
              <w:rPr>
                <w:rFonts w:ascii="Arial" w:hAnsi="Arial" w:cs="Arial"/>
                <w:b/>
                <w:color w:val="006600"/>
                <w:sz w:val="22"/>
                <w:szCs w:val="20"/>
              </w:rPr>
              <w:t>risis</w:t>
            </w:r>
          </w:p>
          <w:p w14:paraId="5C2842A5" w14:textId="1150207A" w:rsidR="00A5022B" w:rsidRPr="00A5022B" w:rsidRDefault="00A5022B" w:rsidP="00A5022B">
            <w:pPr>
              <w:rPr>
                <w:rFonts w:ascii="Arial" w:hAnsi="Arial" w:cs="Arial"/>
                <w:color w:val="006600"/>
                <w:sz w:val="20"/>
                <w:szCs w:val="20"/>
              </w:rPr>
            </w:pPr>
            <w:r>
              <w:rPr>
                <w:rFonts w:ascii="Arial" w:hAnsi="Arial" w:cs="Arial"/>
                <w:color w:val="006600"/>
                <w:sz w:val="20"/>
                <w:szCs w:val="20"/>
              </w:rPr>
              <w:t>T</w:t>
            </w:r>
            <w:r w:rsidRPr="00A5022B">
              <w:rPr>
                <w:rFonts w:ascii="Arial" w:hAnsi="Arial" w:cs="Arial"/>
                <w:color w:val="006600"/>
                <w:sz w:val="20"/>
                <w:szCs w:val="20"/>
              </w:rPr>
              <w:t>his report provides some of the first evidence on how the impact of the Covid-19 crisis on households has differed across countries. It studies the living standards-related factors that contribute to financial resilience (or the lack of it) both before and during Covid-19 in the UK, France and Germany.</w:t>
            </w:r>
          </w:p>
          <w:p w14:paraId="0F9197AD" w14:textId="77777777" w:rsidR="00A5022B" w:rsidRPr="00A5022B" w:rsidRDefault="00A5022B" w:rsidP="00A5022B">
            <w:pPr>
              <w:rPr>
                <w:rFonts w:ascii="Arial" w:hAnsi="Arial" w:cs="Arial"/>
                <w:color w:val="006600"/>
                <w:sz w:val="20"/>
                <w:szCs w:val="20"/>
              </w:rPr>
            </w:pPr>
          </w:p>
          <w:p w14:paraId="5CAD7AAA" w14:textId="62217E36" w:rsidR="00A5022B" w:rsidRDefault="00A5022B" w:rsidP="00A5022B">
            <w:pPr>
              <w:rPr>
                <w:rFonts w:ascii="Arial" w:hAnsi="Arial" w:cs="Arial"/>
                <w:color w:val="006600"/>
                <w:sz w:val="20"/>
                <w:szCs w:val="20"/>
              </w:rPr>
            </w:pPr>
            <w:r>
              <w:rPr>
                <w:rFonts w:ascii="Arial" w:hAnsi="Arial" w:cs="Arial"/>
                <w:color w:val="006600"/>
                <w:sz w:val="20"/>
                <w:szCs w:val="20"/>
              </w:rPr>
              <w:t>The report</w:t>
            </w:r>
            <w:r w:rsidRPr="00A5022B">
              <w:rPr>
                <w:rFonts w:ascii="Arial" w:hAnsi="Arial" w:cs="Arial"/>
                <w:color w:val="006600"/>
                <w:sz w:val="20"/>
                <w:szCs w:val="20"/>
              </w:rPr>
              <w:t xml:space="preserve"> find</w:t>
            </w:r>
            <w:r>
              <w:rPr>
                <w:rFonts w:ascii="Arial" w:hAnsi="Arial" w:cs="Arial"/>
                <w:color w:val="006600"/>
                <w:sz w:val="20"/>
                <w:szCs w:val="20"/>
              </w:rPr>
              <w:t>s</w:t>
            </w:r>
            <w:r w:rsidRPr="00A5022B">
              <w:rPr>
                <w:rFonts w:ascii="Arial" w:hAnsi="Arial" w:cs="Arial"/>
                <w:color w:val="006600"/>
                <w:sz w:val="20"/>
                <w:szCs w:val="20"/>
              </w:rPr>
              <w:t xml:space="preserve"> that pre-crisis vulnerabilities were large, especially in the UK </w:t>
            </w:r>
            <w:r>
              <w:rPr>
                <w:rFonts w:ascii="Arial" w:hAnsi="Arial" w:cs="Arial"/>
                <w:color w:val="006600"/>
                <w:sz w:val="20"/>
                <w:szCs w:val="20"/>
              </w:rPr>
              <w:t>and</w:t>
            </w:r>
            <w:r w:rsidRPr="00A5022B">
              <w:rPr>
                <w:rFonts w:ascii="Arial" w:hAnsi="Arial" w:cs="Arial"/>
                <w:color w:val="006600"/>
                <w:sz w:val="20"/>
                <w:szCs w:val="20"/>
              </w:rPr>
              <w:t xml:space="preserve"> conclude that the impact of the crisis will last via its effects on savings and debt. Going from here, the task for policy maker’s task is to respond to the specific impacts of the crisis, without losing sight of the longer-term trends and problems that needed action long before the pandemic.</w:t>
            </w:r>
          </w:p>
          <w:p w14:paraId="0647B1D0" w14:textId="77777777" w:rsidR="00A5022B" w:rsidRDefault="00A5022B" w:rsidP="00A5022B">
            <w:pPr>
              <w:rPr>
                <w:rFonts w:ascii="Arial" w:hAnsi="Arial" w:cs="Arial"/>
                <w:color w:val="006600"/>
                <w:sz w:val="20"/>
                <w:szCs w:val="20"/>
              </w:rPr>
            </w:pPr>
          </w:p>
          <w:p w14:paraId="39F3DA9A" w14:textId="25736AF1" w:rsidR="00A5022B" w:rsidRDefault="002D0998" w:rsidP="00A5022B">
            <w:pPr>
              <w:rPr>
                <w:rFonts w:ascii="Arial" w:hAnsi="Arial" w:cs="Arial"/>
                <w:color w:val="006600"/>
                <w:sz w:val="20"/>
                <w:szCs w:val="20"/>
              </w:rPr>
            </w:pPr>
            <w:hyperlink r:id="rId17" w:history="1">
              <w:r w:rsidR="00A5022B" w:rsidRPr="00A5022B">
                <w:rPr>
                  <w:rStyle w:val="Hyperlink"/>
                  <w:rFonts w:ascii="Arial" w:hAnsi="Arial" w:cs="Arial"/>
                  <w:sz w:val="20"/>
                  <w:szCs w:val="20"/>
                </w:rPr>
                <w:t>Report</w:t>
              </w:r>
            </w:hyperlink>
          </w:p>
          <w:p w14:paraId="76F7E35E" w14:textId="77777777" w:rsidR="00A5022B" w:rsidRDefault="00A5022B" w:rsidP="0064455A">
            <w:pPr>
              <w:rPr>
                <w:rFonts w:ascii="Arial" w:hAnsi="Arial" w:cs="Arial"/>
                <w:color w:val="006600"/>
                <w:sz w:val="20"/>
                <w:szCs w:val="20"/>
              </w:rPr>
            </w:pPr>
          </w:p>
        </w:tc>
      </w:tr>
      <w:tr w:rsidR="00A5022B" w:rsidRPr="00671352" w14:paraId="5932EE79" w14:textId="77777777" w:rsidTr="007A6269">
        <w:tc>
          <w:tcPr>
            <w:tcW w:w="20159" w:type="dxa"/>
          </w:tcPr>
          <w:p w14:paraId="7762BF15" w14:textId="77777777" w:rsidR="00A5022B" w:rsidRDefault="00A5022B" w:rsidP="00A5022B">
            <w:pPr>
              <w:rPr>
                <w:rFonts w:ascii="Arial" w:hAnsi="Arial" w:cs="Arial"/>
                <w:color w:val="006600"/>
                <w:sz w:val="20"/>
                <w:szCs w:val="20"/>
              </w:rPr>
            </w:pPr>
          </w:p>
          <w:p w14:paraId="22497FFE" w14:textId="331EBF89" w:rsidR="00A5022B" w:rsidRPr="00E702B9" w:rsidRDefault="00A5022B" w:rsidP="00A5022B">
            <w:pPr>
              <w:rPr>
                <w:rFonts w:ascii="Arial" w:hAnsi="Arial" w:cs="Arial"/>
                <w:b/>
                <w:color w:val="006600"/>
                <w:sz w:val="22"/>
                <w:szCs w:val="20"/>
              </w:rPr>
            </w:pPr>
            <w:r>
              <w:rPr>
                <w:rFonts w:ascii="Arial" w:hAnsi="Arial" w:cs="Arial"/>
                <w:b/>
                <w:color w:val="006600"/>
                <w:sz w:val="22"/>
                <w:szCs w:val="20"/>
              </w:rPr>
              <w:t>How Cuts and Covid</w:t>
            </w:r>
            <w:r w:rsidR="005B358B">
              <w:rPr>
                <w:rFonts w:ascii="Arial" w:hAnsi="Arial" w:cs="Arial"/>
                <w:b/>
                <w:color w:val="006600"/>
                <w:sz w:val="22"/>
                <w:szCs w:val="20"/>
              </w:rPr>
              <w:t>-19</w:t>
            </w:r>
            <w:r>
              <w:rPr>
                <w:rFonts w:ascii="Arial" w:hAnsi="Arial" w:cs="Arial"/>
                <w:b/>
                <w:color w:val="006600"/>
                <w:sz w:val="22"/>
                <w:szCs w:val="20"/>
              </w:rPr>
              <w:t xml:space="preserve"> h</w:t>
            </w:r>
            <w:r w:rsidRPr="00E702B9">
              <w:rPr>
                <w:rFonts w:ascii="Arial" w:hAnsi="Arial" w:cs="Arial"/>
                <w:b/>
                <w:color w:val="006600"/>
                <w:sz w:val="22"/>
                <w:szCs w:val="20"/>
              </w:rPr>
              <w:t>av</w:t>
            </w:r>
            <w:r>
              <w:rPr>
                <w:rFonts w:ascii="Arial" w:hAnsi="Arial" w:cs="Arial"/>
                <w:b/>
                <w:color w:val="006600"/>
                <w:sz w:val="22"/>
                <w:szCs w:val="20"/>
              </w:rPr>
              <w:t>e Bankrupted o</w:t>
            </w:r>
            <w:r w:rsidRPr="00E702B9">
              <w:rPr>
                <w:rFonts w:ascii="Arial" w:hAnsi="Arial" w:cs="Arial"/>
                <w:b/>
                <w:color w:val="006600"/>
                <w:sz w:val="22"/>
                <w:szCs w:val="20"/>
              </w:rPr>
              <w:t>ur Councils</w:t>
            </w:r>
          </w:p>
          <w:p w14:paraId="78BFF462" w14:textId="788F7BCF" w:rsidR="00A5022B" w:rsidRDefault="00A5022B" w:rsidP="00A5022B">
            <w:pPr>
              <w:rPr>
                <w:rFonts w:ascii="Arial" w:hAnsi="Arial" w:cs="Arial"/>
                <w:color w:val="006600"/>
                <w:sz w:val="20"/>
                <w:szCs w:val="20"/>
              </w:rPr>
            </w:pPr>
            <w:r w:rsidRPr="00E702B9">
              <w:rPr>
                <w:rFonts w:ascii="Arial" w:hAnsi="Arial" w:cs="Arial"/>
                <w:color w:val="006600"/>
                <w:sz w:val="20"/>
                <w:szCs w:val="20"/>
              </w:rPr>
              <w:t>Years of central government cutbacks combined with the fallout from Covid</w:t>
            </w:r>
            <w:r w:rsidR="00516DED">
              <w:rPr>
                <w:rFonts w:ascii="Arial" w:hAnsi="Arial" w:cs="Arial"/>
                <w:color w:val="006600"/>
                <w:sz w:val="20"/>
                <w:szCs w:val="20"/>
              </w:rPr>
              <w:t>-19</w:t>
            </w:r>
            <w:r w:rsidRPr="00E702B9">
              <w:rPr>
                <w:rFonts w:ascii="Arial" w:hAnsi="Arial" w:cs="Arial"/>
                <w:color w:val="006600"/>
                <w:sz w:val="20"/>
                <w:szCs w:val="20"/>
              </w:rPr>
              <w:t xml:space="preserve"> have left councils across the country in crisis – with 25 on the brink of bankruptcy and many more unable to provide basic services.</w:t>
            </w:r>
          </w:p>
          <w:p w14:paraId="770F4DE2" w14:textId="77777777" w:rsidR="00A5022B" w:rsidRDefault="00A5022B" w:rsidP="00A5022B">
            <w:pPr>
              <w:rPr>
                <w:rFonts w:ascii="Arial" w:hAnsi="Arial" w:cs="Arial"/>
                <w:color w:val="006600"/>
                <w:sz w:val="20"/>
                <w:szCs w:val="20"/>
              </w:rPr>
            </w:pPr>
          </w:p>
          <w:p w14:paraId="212BC1BA" w14:textId="77777777" w:rsidR="00A5022B" w:rsidRDefault="002D0998" w:rsidP="00A5022B">
            <w:pPr>
              <w:rPr>
                <w:rFonts w:ascii="Arial" w:hAnsi="Arial" w:cs="Arial"/>
                <w:color w:val="006600"/>
                <w:sz w:val="20"/>
                <w:szCs w:val="20"/>
              </w:rPr>
            </w:pPr>
            <w:hyperlink r:id="rId18" w:history="1">
              <w:r w:rsidR="00A5022B" w:rsidRPr="00E702B9">
                <w:rPr>
                  <w:rStyle w:val="Hyperlink"/>
                  <w:rFonts w:ascii="Arial" w:hAnsi="Arial" w:cs="Arial"/>
                  <w:sz w:val="20"/>
                  <w:szCs w:val="20"/>
                </w:rPr>
                <w:t>Article</w:t>
              </w:r>
            </w:hyperlink>
          </w:p>
          <w:p w14:paraId="26B3C255" w14:textId="77777777" w:rsidR="00A5022B" w:rsidRDefault="00A5022B" w:rsidP="00A5022B">
            <w:pPr>
              <w:rPr>
                <w:rFonts w:ascii="Arial" w:hAnsi="Arial" w:cs="Arial"/>
                <w:color w:val="006600"/>
                <w:sz w:val="20"/>
                <w:szCs w:val="20"/>
              </w:rPr>
            </w:pPr>
          </w:p>
        </w:tc>
      </w:tr>
      <w:tr w:rsidR="00EC4B09" w:rsidRPr="00671352" w14:paraId="33AB28B3" w14:textId="77777777" w:rsidTr="007A6269">
        <w:tc>
          <w:tcPr>
            <w:tcW w:w="20159" w:type="dxa"/>
          </w:tcPr>
          <w:p w14:paraId="17FAFAF9" w14:textId="77777777" w:rsidR="00E702B9" w:rsidRDefault="00E702B9" w:rsidP="00A5022B">
            <w:pPr>
              <w:rPr>
                <w:rFonts w:ascii="Arial" w:hAnsi="Arial" w:cs="Arial"/>
                <w:color w:val="006600"/>
                <w:sz w:val="20"/>
                <w:szCs w:val="20"/>
              </w:rPr>
            </w:pPr>
          </w:p>
          <w:p w14:paraId="127ADD47" w14:textId="1025353C" w:rsidR="007A6269" w:rsidRPr="007A6269" w:rsidRDefault="007A6269" w:rsidP="00A5022B">
            <w:pPr>
              <w:rPr>
                <w:rFonts w:ascii="Arial" w:hAnsi="Arial" w:cs="Arial"/>
                <w:b/>
                <w:color w:val="006600"/>
                <w:sz w:val="22"/>
                <w:szCs w:val="20"/>
              </w:rPr>
            </w:pPr>
            <w:r>
              <w:rPr>
                <w:rFonts w:ascii="Arial" w:hAnsi="Arial" w:cs="Arial"/>
                <w:b/>
                <w:color w:val="006600"/>
                <w:sz w:val="22"/>
                <w:szCs w:val="20"/>
              </w:rPr>
              <w:t>End the Scandal of Poor-Q</w:t>
            </w:r>
            <w:r w:rsidRPr="007A6269">
              <w:rPr>
                <w:rFonts w:ascii="Arial" w:hAnsi="Arial" w:cs="Arial"/>
                <w:b/>
                <w:color w:val="006600"/>
                <w:sz w:val="22"/>
                <w:szCs w:val="20"/>
              </w:rPr>
              <w:t>uality Exempt Accommodation</w:t>
            </w:r>
          </w:p>
          <w:p w14:paraId="3F6BB035" w14:textId="5690E313" w:rsidR="007A6269" w:rsidRPr="007A6269" w:rsidRDefault="007A6269" w:rsidP="00A5022B">
            <w:pPr>
              <w:rPr>
                <w:rFonts w:ascii="Arial" w:hAnsi="Arial" w:cs="Arial"/>
                <w:color w:val="006600"/>
                <w:sz w:val="20"/>
                <w:szCs w:val="20"/>
              </w:rPr>
            </w:pPr>
            <w:r>
              <w:rPr>
                <w:rFonts w:ascii="Arial" w:hAnsi="Arial" w:cs="Arial"/>
                <w:color w:val="006600"/>
                <w:sz w:val="20"/>
                <w:szCs w:val="20"/>
              </w:rPr>
              <w:t>This article c</w:t>
            </w:r>
            <w:r w:rsidRPr="007A6269">
              <w:rPr>
                <w:rFonts w:ascii="Arial" w:hAnsi="Arial" w:cs="Arial"/>
                <w:color w:val="006600"/>
                <w:sz w:val="20"/>
                <w:szCs w:val="20"/>
              </w:rPr>
              <w:t>all</w:t>
            </w:r>
            <w:r>
              <w:rPr>
                <w:rFonts w:ascii="Arial" w:hAnsi="Arial" w:cs="Arial"/>
                <w:color w:val="006600"/>
                <w:sz w:val="20"/>
                <w:szCs w:val="20"/>
              </w:rPr>
              <w:t>s t</w:t>
            </w:r>
            <w:r w:rsidRPr="007A6269">
              <w:rPr>
                <w:rFonts w:ascii="Arial" w:hAnsi="Arial" w:cs="Arial"/>
                <w:color w:val="006600"/>
                <w:sz w:val="20"/>
                <w:szCs w:val="20"/>
              </w:rPr>
              <w:t>o end the scandal of poor-quality Exempt Accommodation, so vulnerable people and families are housed in high-quality accommodation, with appropriate support in place. The article also calls to bring about legislative change to give Local Authorities and the Regulator of Social Housing greater powers of enforcement over rogue landlords, and strengthen the vetting process to prevent rogue landlords gaining licenses.</w:t>
            </w:r>
          </w:p>
          <w:p w14:paraId="2153A644" w14:textId="77777777" w:rsidR="007A6269" w:rsidRDefault="007A6269" w:rsidP="00A5022B">
            <w:pPr>
              <w:rPr>
                <w:rFonts w:ascii="Arial" w:hAnsi="Arial" w:cs="Arial"/>
                <w:color w:val="006600"/>
                <w:sz w:val="20"/>
                <w:szCs w:val="20"/>
              </w:rPr>
            </w:pPr>
          </w:p>
          <w:p w14:paraId="13C969F0" w14:textId="5672AFD7" w:rsidR="007A6269" w:rsidRDefault="002D0998" w:rsidP="00A5022B">
            <w:pPr>
              <w:rPr>
                <w:rFonts w:ascii="Arial" w:hAnsi="Arial" w:cs="Arial"/>
                <w:color w:val="006600"/>
                <w:sz w:val="20"/>
                <w:szCs w:val="20"/>
              </w:rPr>
            </w:pPr>
            <w:hyperlink r:id="rId19" w:history="1">
              <w:r w:rsidR="007A6269" w:rsidRPr="007A6269">
                <w:rPr>
                  <w:rStyle w:val="Hyperlink"/>
                  <w:rFonts w:ascii="Arial" w:hAnsi="Arial" w:cs="Arial"/>
                  <w:sz w:val="20"/>
                  <w:szCs w:val="20"/>
                </w:rPr>
                <w:t>Article</w:t>
              </w:r>
            </w:hyperlink>
          </w:p>
          <w:p w14:paraId="47CA36F5" w14:textId="311112BD" w:rsidR="007A6269" w:rsidRDefault="007A6269" w:rsidP="00A5022B">
            <w:pPr>
              <w:rPr>
                <w:rFonts w:ascii="Arial" w:hAnsi="Arial" w:cs="Arial"/>
                <w:color w:val="006600"/>
                <w:sz w:val="20"/>
                <w:szCs w:val="20"/>
              </w:rPr>
            </w:pPr>
          </w:p>
        </w:tc>
      </w:tr>
      <w:tr w:rsidR="009A3E55" w:rsidRPr="00671352" w14:paraId="4767DC37" w14:textId="77777777" w:rsidTr="007A6269">
        <w:tc>
          <w:tcPr>
            <w:tcW w:w="20159" w:type="dxa"/>
          </w:tcPr>
          <w:p w14:paraId="16CB470D" w14:textId="78AEE66F" w:rsidR="00320F58" w:rsidRDefault="00320F58" w:rsidP="00BF5FF6">
            <w:pPr>
              <w:rPr>
                <w:rFonts w:ascii="Arial" w:hAnsi="Arial" w:cs="Arial"/>
                <w:color w:val="006600"/>
                <w:sz w:val="20"/>
                <w:szCs w:val="20"/>
              </w:rPr>
            </w:pPr>
          </w:p>
          <w:p w14:paraId="0F718249" w14:textId="0345132A" w:rsidR="005B464F" w:rsidRPr="005B464F" w:rsidRDefault="005B464F" w:rsidP="00BF5FF6">
            <w:pPr>
              <w:rPr>
                <w:rFonts w:ascii="Arial" w:hAnsi="Arial" w:cs="Arial"/>
                <w:b/>
                <w:color w:val="006600"/>
                <w:sz w:val="22"/>
                <w:szCs w:val="20"/>
              </w:rPr>
            </w:pPr>
            <w:r w:rsidRPr="005B464F">
              <w:rPr>
                <w:rFonts w:ascii="Arial" w:hAnsi="Arial" w:cs="Arial"/>
                <w:b/>
                <w:color w:val="006600"/>
                <w:sz w:val="22"/>
                <w:szCs w:val="20"/>
              </w:rPr>
              <w:t xml:space="preserve">Swingeing </w:t>
            </w:r>
            <w:r>
              <w:rPr>
                <w:rFonts w:ascii="Arial" w:hAnsi="Arial" w:cs="Arial"/>
                <w:b/>
                <w:color w:val="006600"/>
                <w:sz w:val="22"/>
                <w:szCs w:val="20"/>
              </w:rPr>
              <w:t>Cuts on Cards as Councils i</w:t>
            </w:r>
            <w:r w:rsidRPr="005B464F">
              <w:rPr>
                <w:rFonts w:ascii="Arial" w:hAnsi="Arial" w:cs="Arial"/>
                <w:b/>
                <w:color w:val="006600"/>
                <w:sz w:val="22"/>
                <w:szCs w:val="20"/>
              </w:rPr>
              <w:t>n England Face Funding Crisis</w:t>
            </w:r>
          </w:p>
          <w:p w14:paraId="4BFF350F" w14:textId="2BC732A1" w:rsidR="005B464F" w:rsidRDefault="005B464F" w:rsidP="00BF5FF6">
            <w:pPr>
              <w:rPr>
                <w:rFonts w:ascii="Arial" w:hAnsi="Arial" w:cs="Arial"/>
                <w:color w:val="006600"/>
                <w:sz w:val="20"/>
                <w:szCs w:val="20"/>
              </w:rPr>
            </w:pPr>
            <w:r>
              <w:rPr>
                <w:rFonts w:ascii="Arial" w:hAnsi="Arial" w:cs="Arial"/>
                <w:color w:val="006600"/>
                <w:sz w:val="20"/>
                <w:szCs w:val="20"/>
              </w:rPr>
              <w:t>This article suggests that r</w:t>
            </w:r>
            <w:r w:rsidRPr="005B464F">
              <w:rPr>
                <w:rFonts w:ascii="Arial" w:hAnsi="Arial" w:cs="Arial"/>
                <w:color w:val="006600"/>
                <w:sz w:val="20"/>
                <w:szCs w:val="20"/>
              </w:rPr>
              <w:t>esidents</w:t>
            </w:r>
            <w:r>
              <w:rPr>
                <w:rFonts w:ascii="Arial" w:hAnsi="Arial" w:cs="Arial"/>
                <w:color w:val="006600"/>
                <w:sz w:val="20"/>
                <w:szCs w:val="20"/>
              </w:rPr>
              <w:t xml:space="preserve"> may</w:t>
            </w:r>
            <w:r w:rsidRPr="005B464F">
              <w:rPr>
                <w:rFonts w:ascii="Arial" w:hAnsi="Arial" w:cs="Arial"/>
                <w:color w:val="006600"/>
                <w:sz w:val="20"/>
                <w:szCs w:val="20"/>
              </w:rPr>
              <w:t xml:space="preserve"> face years more swingeing cuts to local services, from social care to libraries, bin collections and bus routes, as at least 25 councils teeter on the brink of bankruptcy, the public spending watchdog has warned.</w:t>
            </w:r>
            <w:r>
              <w:t xml:space="preserve"> </w:t>
            </w:r>
            <w:r w:rsidRPr="005B464F">
              <w:rPr>
                <w:rFonts w:ascii="Arial" w:hAnsi="Arial" w:cs="Arial"/>
                <w:color w:val="006600"/>
                <w:sz w:val="20"/>
                <w:szCs w:val="20"/>
              </w:rPr>
              <w:t>According to the National Audit Office, the vast majority of English councils (94%) expect to cut spending next year to meet legal duties to balance their budgets. The “scarring” of council balance sheets since the coronavirus pandemic began has been so fierce that half of town halls do not expect their finances to recover until at least the middle of the decade.</w:t>
            </w:r>
          </w:p>
          <w:p w14:paraId="13EE095B" w14:textId="77777777" w:rsidR="005B464F" w:rsidRDefault="005B464F" w:rsidP="00BF5FF6">
            <w:pPr>
              <w:rPr>
                <w:rFonts w:ascii="Arial" w:hAnsi="Arial" w:cs="Arial"/>
                <w:color w:val="006600"/>
                <w:sz w:val="20"/>
                <w:szCs w:val="20"/>
              </w:rPr>
            </w:pPr>
          </w:p>
          <w:p w14:paraId="2DE9AABF" w14:textId="6ADB1F47" w:rsidR="005B464F" w:rsidRDefault="002D0998" w:rsidP="00BF5FF6">
            <w:pPr>
              <w:rPr>
                <w:rFonts w:ascii="Arial" w:hAnsi="Arial" w:cs="Arial"/>
                <w:color w:val="006600"/>
                <w:sz w:val="20"/>
                <w:szCs w:val="20"/>
              </w:rPr>
            </w:pPr>
            <w:hyperlink r:id="rId20" w:history="1">
              <w:r w:rsidR="005B464F" w:rsidRPr="005B464F">
                <w:rPr>
                  <w:rStyle w:val="Hyperlink"/>
                  <w:rFonts w:ascii="Arial" w:hAnsi="Arial" w:cs="Arial"/>
                  <w:sz w:val="20"/>
                  <w:szCs w:val="20"/>
                </w:rPr>
                <w:t>Article</w:t>
              </w:r>
            </w:hyperlink>
          </w:p>
          <w:p w14:paraId="109FE5B7" w14:textId="1F525D69" w:rsidR="005B464F" w:rsidRDefault="002D0998" w:rsidP="00BF5FF6">
            <w:pPr>
              <w:rPr>
                <w:rFonts w:ascii="Arial" w:hAnsi="Arial" w:cs="Arial"/>
                <w:color w:val="006600"/>
                <w:sz w:val="20"/>
                <w:szCs w:val="20"/>
              </w:rPr>
            </w:pPr>
            <w:hyperlink r:id="rId21" w:history="1">
              <w:r w:rsidR="005B464F" w:rsidRPr="005B464F">
                <w:rPr>
                  <w:rStyle w:val="Hyperlink"/>
                  <w:rFonts w:ascii="Arial" w:hAnsi="Arial" w:cs="Arial"/>
                  <w:sz w:val="20"/>
                  <w:szCs w:val="20"/>
                </w:rPr>
                <w:t>Report</w:t>
              </w:r>
            </w:hyperlink>
          </w:p>
          <w:p w14:paraId="30ABBC69" w14:textId="2CA88862" w:rsidR="005B464F" w:rsidRPr="00593B96" w:rsidRDefault="005B464F" w:rsidP="00BF5FF6">
            <w:pPr>
              <w:rPr>
                <w:rFonts w:ascii="Arial" w:hAnsi="Arial" w:cs="Arial"/>
                <w:color w:val="006600"/>
                <w:sz w:val="20"/>
                <w:szCs w:val="20"/>
              </w:rPr>
            </w:pPr>
          </w:p>
        </w:tc>
      </w:tr>
      <w:tr w:rsidR="009A3E55" w:rsidRPr="00671352" w14:paraId="0EC3E665" w14:textId="77777777" w:rsidTr="007A6269">
        <w:tc>
          <w:tcPr>
            <w:tcW w:w="20159" w:type="dxa"/>
          </w:tcPr>
          <w:p w14:paraId="35D64463" w14:textId="77777777" w:rsidR="007D693A" w:rsidRDefault="007D693A" w:rsidP="008E6E17">
            <w:pPr>
              <w:rPr>
                <w:rFonts w:ascii="Arial" w:hAnsi="Arial" w:cs="Arial"/>
                <w:color w:val="006600"/>
                <w:sz w:val="20"/>
                <w:szCs w:val="20"/>
              </w:rPr>
            </w:pPr>
          </w:p>
          <w:p w14:paraId="780A4920" w14:textId="651DF39F" w:rsidR="005B464F" w:rsidRPr="00E03838" w:rsidRDefault="005B464F" w:rsidP="008E6E17">
            <w:pPr>
              <w:rPr>
                <w:rFonts w:ascii="Arial" w:hAnsi="Arial" w:cs="Arial"/>
                <w:b/>
                <w:color w:val="006600"/>
                <w:sz w:val="22"/>
                <w:szCs w:val="20"/>
              </w:rPr>
            </w:pPr>
            <w:r w:rsidRPr="00E03838">
              <w:rPr>
                <w:rFonts w:ascii="Arial" w:hAnsi="Arial" w:cs="Arial"/>
                <w:b/>
                <w:color w:val="006600"/>
                <w:sz w:val="22"/>
                <w:szCs w:val="20"/>
              </w:rPr>
              <w:t xml:space="preserve">Frequency </w:t>
            </w:r>
            <w:r w:rsidR="00E03838">
              <w:rPr>
                <w:rFonts w:ascii="Arial" w:hAnsi="Arial" w:cs="Arial"/>
                <w:b/>
                <w:color w:val="006600"/>
                <w:sz w:val="22"/>
                <w:szCs w:val="20"/>
              </w:rPr>
              <w:t>of Active Travel b</w:t>
            </w:r>
            <w:r w:rsidR="00E03838" w:rsidRPr="00E03838">
              <w:rPr>
                <w:rFonts w:ascii="Arial" w:hAnsi="Arial" w:cs="Arial"/>
                <w:b/>
                <w:color w:val="006600"/>
                <w:sz w:val="22"/>
                <w:szCs w:val="20"/>
              </w:rPr>
              <w:t>y Local Authority</w:t>
            </w:r>
          </w:p>
          <w:p w14:paraId="2747A99C" w14:textId="76420F05" w:rsidR="005B464F" w:rsidRDefault="00E03838" w:rsidP="005B464F">
            <w:pPr>
              <w:rPr>
                <w:rFonts w:ascii="Arial" w:hAnsi="Arial" w:cs="Arial"/>
                <w:color w:val="006600"/>
                <w:sz w:val="20"/>
                <w:szCs w:val="20"/>
              </w:rPr>
            </w:pPr>
            <w:r>
              <w:rPr>
                <w:rFonts w:ascii="Arial" w:hAnsi="Arial" w:cs="Arial"/>
                <w:color w:val="006600"/>
                <w:sz w:val="20"/>
                <w:szCs w:val="20"/>
              </w:rPr>
              <w:t xml:space="preserve">At the same time as environmental issues relating to </w:t>
            </w:r>
            <w:r w:rsidR="00516DED">
              <w:rPr>
                <w:rFonts w:ascii="Arial" w:hAnsi="Arial" w:cs="Arial"/>
                <w:color w:val="006600"/>
                <w:sz w:val="20"/>
                <w:szCs w:val="20"/>
              </w:rPr>
              <w:t>better opportunities of exercising outdoors</w:t>
            </w:r>
            <w:r>
              <w:rPr>
                <w:rFonts w:ascii="Arial" w:hAnsi="Arial" w:cs="Arial"/>
                <w:color w:val="006600"/>
                <w:sz w:val="20"/>
                <w:szCs w:val="20"/>
              </w:rPr>
              <w:t xml:space="preserve"> </w:t>
            </w:r>
            <w:r w:rsidR="00516DED">
              <w:rPr>
                <w:rFonts w:ascii="Arial" w:hAnsi="Arial" w:cs="Arial"/>
                <w:color w:val="006600"/>
                <w:sz w:val="20"/>
                <w:szCs w:val="20"/>
              </w:rPr>
              <w:t xml:space="preserve">with fewer traffic journeys and </w:t>
            </w:r>
            <w:r>
              <w:rPr>
                <w:rFonts w:ascii="Arial" w:hAnsi="Arial" w:cs="Arial"/>
                <w:color w:val="006600"/>
                <w:sz w:val="20"/>
                <w:szCs w:val="20"/>
              </w:rPr>
              <w:t>improving</w:t>
            </w:r>
            <w:r w:rsidR="00516DED">
              <w:rPr>
                <w:rFonts w:ascii="Arial" w:hAnsi="Arial" w:cs="Arial"/>
                <w:color w:val="006600"/>
                <w:sz w:val="20"/>
                <w:szCs w:val="20"/>
              </w:rPr>
              <w:t xml:space="preserve"> air quality</w:t>
            </w:r>
            <w:r>
              <w:rPr>
                <w:rFonts w:ascii="Arial" w:hAnsi="Arial" w:cs="Arial"/>
                <w:color w:val="006600"/>
                <w:sz w:val="20"/>
                <w:szCs w:val="20"/>
              </w:rPr>
              <w:t>, we are</w:t>
            </w:r>
            <w:r w:rsidR="00516DED">
              <w:rPr>
                <w:rFonts w:ascii="Arial" w:hAnsi="Arial" w:cs="Arial"/>
                <w:color w:val="006600"/>
                <w:sz w:val="20"/>
                <w:szCs w:val="20"/>
              </w:rPr>
              <w:t xml:space="preserve"> </w:t>
            </w:r>
            <w:r>
              <w:rPr>
                <w:rFonts w:ascii="Arial" w:hAnsi="Arial" w:cs="Arial"/>
                <w:color w:val="006600"/>
                <w:sz w:val="20"/>
                <w:szCs w:val="20"/>
              </w:rPr>
              <w:t>n</w:t>
            </w:r>
            <w:r w:rsidR="00516DED">
              <w:rPr>
                <w:rFonts w:ascii="Arial" w:hAnsi="Arial" w:cs="Arial"/>
                <w:color w:val="006600"/>
                <w:sz w:val="20"/>
                <w:szCs w:val="20"/>
              </w:rPr>
              <w:t>o</w:t>
            </w:r>
            <w:r>
              <w:rPr>
                <w:rFonts w:ascii="Arial" w:hAnsi="Arial" w:cs="Arial"/>
                <w:color w:val="006600"/>
                <w:sz w:val="20"/>
                <w:szCs w:val="20"/>
              </w:rPr>
              <w:t>t seeing real improvements in the level of physical activity as we should. We all know that i</w:t>
            </w:r>
            <w:r w:rsidR="005B464F" w:rsidRPr="005B464F">
              <w:rPr>
                <w:rFonts w:ascii="Arial" w:hAnsi="Arial" w:cs="Arial"/>
                <w:color w:val="006600"/>
                <w:sz w:val="20"/>
                <w:szCs w:val="20"/>
              </w:rPr>
              <w:t>ncreasing physical activity and minimising the time spent sitting down helps to maintain a healthy weight and reduces the risk of cardiovascular disease, type 2 di</w:t>
            </w:r>
            <w:r>
              <w:rPr>
                <w:rFonts w:ascii="Arial" w:hAnsi="Arial" w:cs="Arial"/>
                <w:color w:val="006600"/>
                <w:sz w:val="20"/>
                <w:szCs w:val="20"/>
              </w:rPr>
              <w:t>abetes, cancer and depression. However, on</w:t>
            </w:r>
            <w:r w:rsidR="005B464F" w:rsidRPr="005B464F">
              <w:rPr>
                <w:rFonts w:ascii="Arial" w:hAnsi="Arial" w:cs="Arial"/>
                <w:color w:val="006600"/>
                <w:sz w:val="20"/>
                <w:szCs w:val="20"/>
              </w:rPr>
              <w:t xml:space="preserve"> average, relatively few people in England engage in regular walking and cycling. In 2018/19:</w:t>
            </w:r>
            <w:r w:rsidR="005B464F">
              <w:rPr>
                <w:rFonts w:ascii="Arial" w:hAnsi="Arial" w:cs="Arial"/>
                <w:color w:val="006600"/>
                <w:sz w:val="20"/>
                <w:szCs w:val="20"/>
              </w:rPr>
              <w:t xml:space="preserve"> Whilst </w:t>
            </w:r>
            <w:r w:rsidR="005B464F" w:rsidRPr="005B464F">
              <w:rPr>
                <w:rFonts w:ascii="Arial" w:hAnsi="Arial" w:cs="Arial"/>
                <w:color w:val="006600"/>
                <w:sz w:val="20"/>
                <w:szCs w:val="20"/>
              </w:rPr>
              <w:t>16% of adults cycled once per month, but only 3% cycled five times per week or more</w:t>
            </w:r>
            <w:r w:rsidR="005B464F">
              <w:rPr>
                <w:rFonts w:ascii="Arial" w:hAnsi="Arial" w:cs="Arial"/>
                <w:color w:val="006600"/>
                <w:sz w:val="20"/>
                <w:szCs w:val="20"/>
              </w:rPr>
              <w:t xml:space="preserve"> </w:t>
            </w:r>
            <w:r w:rsidR="005B464F" w:rsidRPr="005B464F">
              <w:rPr>
                <w:rFonts w:ascii="Arial" w:hAnsi="Arial" w:cs="Arial"/>
                <w:color w:val="006600"/>
                <w:sz w:val="20"/>
                <w:szCs w:val="20"/>
              </w:rPr>
              <w:t>80% of adults walked once per month, but only 44% walked three times per week. A total of 33% of adults walked five times per week or more.</w:t>
            </w:r>
          </w:p>
          <w:p w14:paraId="04AABC9F" w14:textId="77777777" w:rsidR="00E03838" w:rsidRDefault="00E03838" w:rsidP="005B464F">
            <w:pPr>
              <w:rPr>
                <w:rFonts w:ascii="Arial" w:hAnsi="Arial" w:cs="Arial"/>
                <w:color w:val="006600"/>
                <w:sz w:val="20"/>
                <w:szCs w:val="20"/>
              </w:rPr>
            </w:pPr>
          </w:p>
          <w:p w14:paraId="03429806" w14:textId="1C2EA369" w:rsidR="005B464F" w:rsidRDefault="005B464F" w:rsidP="008E6E17">
            <w:pPr>
              <w:rPr>
                <w:rFonts w:ascii="Arial" w:hAnsi="Arial" w:cs="Arial"/>
                <w:color w:val="006600"/>
                <w:sz w:val="20"/>
                <w:szCs w:val="20"/>
              </w:rPr>
            </w:pPr>
            <w:r w:rsidRPr="005B464F">
              <w:rPr>
                <w:rFonts w:ascii="Arial" w:hAnsi="Arial" w:cs="Arial"/>
                <w:color w:val="006600"/>
                <w:sz w:val="20"/>
                <w:szCs w:val="20"/>
              </w:rPr>
              <w:t xml:space="preserve">This chart shows the share of adults who walk and cycle, for any purpose, by frequency and </w:t>
            </w:r>
            <w:r w:rsidR="00E03838">
              <w:rPr>
                <w:rFonts w:ascii="Arial" w:hAnsi="Arial" w:cs="Arial"/>
                <w:color w:val="006600"/>
                <w:sz w:val="20"/>
                <w:szCs w:val="20"/>
              </w:rPr>
              <w:t xml:space="preserve">at </w:t>
            </w:r>
            <w:r w:rsidRPr="005B464F">
              <w:rPr>
                <w:rFonts w:ascii="Arial" w:hAnsi="Arial" w:cs="Arial"/>
                <w:color w:val="006600"/>
                <w:sz w:val="20"/>
                <w:szCs w:val="20"/>
              </w:rPr>
              <w:t>local authority</w:t>
            </w:r>
            <w:r w:rsidR="00E03838">
              <w:rPr>
                <w:rFonts w:ascii="Arial" w:hAnsi="Arial" w:cs="Arial"/>
                <w:color w:val="006600"/>
                <w:sz w:val="20"/>
                <w:szCs w:val="20"/>
              </w:rPr>
              <w:t xml:space="preserve"> level</w:t>
            </w:r>
            <w:r w:rsidRPr="005B464F">
              <w:rPr>
                <w:rFonts w:ascii="Arial" w:hAnsi="Arial" w:cs="Arial"/>
                <w:color w:val="006600"/>
                <w:sz w:val="20"/>
                <w:szCs w:val="20"/>
              </w:rPr>
              <w:t>.</w:t>
            </w:r>
          </w:p>
          <w:p w14:paraId="2512C813" w14:textId="77777777" w:rsidR="00E03838" w:rsidRDefault="00E03838" w:rsidP="008E6E17">
            <w:pPr>
              <w:rPr>
                <w:rFonts w:ascii="Arial" w:hAnsi="Arial" w:cs="Arial"/>
                <w:color w:val="006600"/>
                <w:sz w:val="20"/>
                <w:szCs w:val="20"/>
              </w:rPr>
            </w:pPr>
          </w:p>
          <w:p w14:paraId="3DA4558C" w14:textId="2495184D" w:rsidR="005B464F" w:rsidRDefault="002D0998" w:rsidP="008E6E17">
            <w:pPr>
              <w:rPr>
                <w:rFonts w:ascii="Arial" w:hAnsi="Arial" w:cs="Arial"/>
                <w:color w:val="006600"/>
                <w:sz w:val="20"/>
                <w:szCs w:val="20"/>
              </w:rPr>
            </w:pPr>
            <w:hyperlink r:id="rId22" w:history="1">
              <w:r w:rsidR="00E03838" w:rsidRPr="00E03838">
                <w:rPr>
                  <w:rStyle w:val="Hyperlink"/>
                  <w:rFonts w:ascii="Arial" w:hAnsi="Arial" w:cs="Arial"/>
                  <w:sz w:val="20"/>
                  <w:szCs w:val="20"/>
                </w:rPr>
                <w:t>Chart</w:t>
              </w:r>
            </w:hyperlink>
          </w:p>
          <w:p w14:paraId="47A48D0C" w14:textId="44526D53" w:rsidR="005B464F" w:rsidRPr="00096AE2" w:rsidRDefault="005B464F" w:rsidP="008E6E17">
            <w:pPr>
              <w:rPr>
                <w:rFonts w:ascii="Arial" w:hAnsi="Arial" w:cs="Arial"/>
                <w:color w:val="006600"/>
                <w:sz w:val="20"/>
                <w:szCs w:val="20"/>
              </w:rPr>
            </w:pPr>
          </w:p>
        </w:tc>
      </w:tr>
      <w:tr w:rsidR="009A3E55" w:rsidRPr="00671352" w14:paraId="54224CD9" w14:textId="77777777" w:rsidTr="007A6269">
        <w:tc>
          <w:tcPr>
            <w:tcW w:w="20159" w:type="dxa"/>
          </w:tcPr>
          <w:p w14:paraId="5F608F13" w14:textId="77777777" w:rsidR="004E6C82" w:rsidRPr="00A5022B" w:rsidRDefault="004E6C82" w:rsidP="004E6C82">
            <w:pPr>
              <w:rPr>
                <w:rFonts w:ascii="Arial" w:hAnsi="Arial" w:cs="Arial"/>
                <w:sz w:val="22"/>
                <w:szCs w:val="20"/>
              </w:rPr>
            </w:pPr>
          </w:p>
          <w:p w14:paraId="0D9A4142" w14:textId="1A55613C" w:rsidR="004E6C82" w:rsidRPr="00A5022B" w:rsidRDefault="004E6C82" w:rsidP="004E6C82">
            <w:pPr>
              <w:rPr>
                <w:rFonts w:ascii="Arial" w:hAnsi="Arial" w:cs="Arial"/>
                <w:b/>
                <w:color w:val="006600"/>
                <w:sz w:val="22"/>
                <w:szCs w:val="20"/>
              </w:rPr>
            </w:pPr>
            <w:r w:rsidRPr="00A5022B">
              <w:rPr>
                <w:rFonts w:ascii="Arial" w:hAnsi="Arial" w:cs="Arial"/>
                <w:b/>
                <w:color w:val="006600"/>
                <w:sz w:val="22"/>
                <w:szCs w:val="20"/>
              </w:rPr>
              <w:t xml:space="preserve">Track </w:t>
            </w:r>
            <w:r w:rsidR="00A5022B">
              <w:rPr>
                <w:rFonts w:ascii="Arial" w:hAnsi="Arial" w:cs="Arial"/>
                <w:b/>
                <w:color w:val="006600"/>
                <w:sz w:val="22"/>
                <w:szCs w:val="20"/>
              </w:rPr>
              <w:t>a</w:t>
            </w:r>
            <w:r w:rsidR="00A5022B" w:rsidRPr="00A5022B">
              <w:rPr>
                <w:rFonts w:ascii="Arial" w:hAnsi="Arial" w:cs="Arial"/>
                <w:b/>
                <w:color w:val="006600"/>
                <w:sz w:val="22"/>
                <w:szCs w:val="20"/>
              </w:rPr>
              <w:t>nd Trace</w:t>
            </w:r>
            <w:r w:rsidR="00A5022B">
              <w:rPr>
                <w:rFonts w:ascii="Arial" w:hAnsi="Arial" w:cs="Arial"/>
                <w:b/>
                <w:color w:val="006600"/>
                <w:sz w:val="22"/>
                <w:szCs w:val="20"/>
              </w:rPr>
              <w:t>: Identifying Corruption Risks i</w:t>
            </w:r>
            <w:r w:rsidR="00A5022B" w:rsidRPr="00A5022B">
              <w:rPr>
                <w:rFonts w:ascii="Arial" w:hAnsi="Arial" w:cs="Arial"/>
                <w:b/>
                <w:color w:val="006600"/>
                <w:sz w:val="22"/>
                <w:szCs w:val="20"/>
              </w:rPr>
              <w:t xml:space="preserve">n </w:t>
            </w:r>
            <w:r w:rsidRPr="00A5022B">
              <w:rPr>
                <w:rFonts w:ascii="Arial" w:hAnsi="Arial" w:cs="Arial"/>
                <w:b/>
                <w:color w:val="006600"/>
                <w:sz w:val="22"/>
                <w:szCs w:val="20"/>
              </w:rPr>
              <w:t xml:space="preserve">UK </w:t>
            </w:r>
            <w:r w:rsidR="00A5022B">
              <w:rPr>
                <w:rFonts w:ascii="Arial" w:hAnsi="Arial" w:cs="Arial"/>
                <w:b/>
                <w:color w:val="006600"/>
                <w:sz w:val="22"/>
                <w:szCs w:val="20"/>
              </w:rPr>
              <w:t>Public Procurement for t</w:t>
            </w:r>
            <w:r w:rsidR="00A5022B" w:rsidRPr="00A5022B">
              <w:rPr>
                <w:rFonts w:ascii="Arial" w:hAnsi="Arial" w:cs="Arial"/>
                <w:b/>
                <w:color w:val="006600"/>
                <w:sz w:val="22"/>
                <w:szCs w:val="20"/>
              </w:rPr>
              <w:t xml:space="preserve">he </w:t>
            </w:r>
            <w:r w:rsidRPr="00A5022B">
              <w:rPr>
                <w:rFonts w:ascii="Arial" w:hAnsi="Arial" w:cs="Arial"/>
                <w:b/>
                <w:color w:val="006600"/>
                <w:sz w:val="22"/>
                <w:szCs w:val="20"/>
              </w:rPr>
              <w:t>Covid</w:t>
            </w:r>
            <w:r w:rsidR="00A5022B" w:rsidRPr="00A5022B">
              <w:rPr>
                <w:rFonts w:ascii="Arial" w:hAnsi="Arial" w:cs="Arial"/>
                <w:b/>
                <w:color w:val="006600"/>
                <w:sz w:val="22"/>
                <w:szCs w:val="20"/>
              </w:rPr>
              <w:t>-19 Pandemic</w:t>
            </w:r>
          </w:p>
          <w:p w14:paraId="30A53B02" w14:textId="77777777" w:rsidR="00A5022B" w:rsidRPr="00A5022B" w:rsidRDefault="004E6C82" w:rsidP="004E6C82">
            <w:pPr>
              <w:rPr>
                <w:rFonts w:ascii="Arial" w:hAnsi="Arial" w:cs="Arial"/>
                <w:color w:val="006600"/>
                <w:sz w:val="20"/>
                <w:szCs w:val="20"/>
              </w:rPr>
            </w:pPr>
            <w:r w:rsidRPr="00A5022B">
              <w:rPr>
                <w:rFonts w:ascii="Arial" w:hAnsi="Arial" w:cs="Arial"/>
                <w:color w:val="006600"/>
                <w:sz w:val="20"/>
                <w:szCs w:val="20"/>
              </w:rPr>
              <w:t>The COVID-19 pandemic has required a rapid public health response on a scale and speed unseen in modern times. Whilst those procuring goods and services have sought to expedite the emergency response, we observe a pattern of behaviour whereby critical safeguards for protecting the public purse have been thrown aside without adequate justification.</w:t>
            </w:r>
          </w:p>
          <w:p w14:paraId="13090DAF" w14:textId="77777777" w:rsidR="00A5022B" w:rsidRPr="00A5022B" w:rsidRDefault="00A5022B" w:rsidP="004E6C82">
            <w:pPr>
              <w:rPr>
                <w:rFonts w:ascii="Arial" w:hAnsi="Arial" w:cs="Arial"/>
                <w:color w:val="006600"/>
                <w:sz w:val="20"/>
                <w:szCs w:val="20"/>
              </w:rPr>
            </w:pPr>
          </w:p>
          <w:p w14:paraId="165DAB97" w14:textId="24A9EF60" w:rsidR="0031202F" w:rsidRPr="00A5022B" w:rsidRDefault="004E6C82" w:rsidP="004E6C82">
            <w:pPr>
              <w:rPr>
                <w:rFonts w:ascii="Arial" w:hAnsi="Arial" w:cs="Arial"/>
                <w:color w:val="006600"/>
                <w:sz w:val="20"/>
                <w:szCs w:val="20"/>
              </w:rPr>
            </w:pPr>
            <w:r w:rsidRPr="00A5022B">
              <w:rPr>
                <w:rFonts w:ascii="Arial" w:hAnsi="Arial" w:cs="Arial"/>
                <w:color w:val="006600"/>
                <w:sz w:val="20"/>
                <w:szCs w:val="20"/>
              </w:rPr>
              <w:t xml:space="preserve">This study </w:t>
            </w:r>
            <w:r w:rsidR="004A234A">
              <w:rPr>
                <w:rFonts w:ascii="Arial" w:hAnsi="Arial" w:cs="Arial"/>
                <w:color w:val="006600"/>
                <w:sz w:val="20"/>
                <w:szCs w:val="20"/>
              </w:rPr>
              <w:t>which looks at</w:t>
            </w:r>
            <w:r w:rsidRPr="00A5022B">
              <w:rPr>
                <w:rFonts w:ascii="Arial" w:hAnsi="Arial" w:cs="Arial"/>
                <w:color w:val="006600"/>
                <w:sz w:val="20"/>
                <w:szCs w:val="20"/>
              </w:rPr>
              <w:t xml:space="preserve"> procurement during the pandemic involved a painstaking review of nearly 1,000 contracts worth a total of £18 billion. It concludes that the way the UK government handled bids for supplying personal protective equipment (PPE) and other Covid-19 response contracts appears partisan and systemically biased in favour of those with political access.</w:t>
            </w:r>
          </w:p>
          <w:p w14:paraId="228C719C" w14:textId="77777777" w:rsidR="004E6C82" w:rsidRDefault="004E6C82" w:rsidP="004E6C82">
            <w:pPr>
              <w:rPr>
                <w:rFonts w:ascii="Arial" w:hAnsi="Arial" w:cs="Arial"/>
                <w:sz w:val="20"/>
                <w:szCs w:val="20"/>
              </w:rPr>
            </w:pPr>
          </w:p>
          <w:p w14:paraId="00EF3888" w14:textId="5B40C328" w:rsidR="004E6C82" w:rsidRDefault="002D0998" w:rsidP="004E6C82">
            <w:pPr>
              <w:rPr>
                <w:rFonts w:ascii="Arial" w:hAnsi="Arial" w:cs="Arial"/>
                <w:sz w:val="20"/>
                <w:szCs w:val="20"/>
              </w:rPr>
            </w:pPr>
            <w:hyperlink r:id="rId23" w:history="1">
              <w:r w:rsidR="004E6C82" w:rsidRPr="00A5022B">
                <w:rPr>
                  <w:rStyle w:val="Hyperlink"/>
                  <w:rFonts w:ascii="Arial" w:hAnsi="Arial" w:cs="Arial"/>
                  <w:sz w:val="20"/>
                  <w:szCs w:val="20"/>
                </w:rPr>
                <w:t>Report</w:t>
              </w:r>
            </w:hyperlink>
          </w:p>
          <w:p w14:paraId="6301B8FA" w14:textId="71C64C0D" w:rsidR="004E6C82" w:rsidRPr="00671352" w:rsidRDefault="004E6C82" w:rsidP="004E6C82">
            <w:pPr>
              <w:rPr>
                <w:rFonts w:ascii="Arial" w:hAnsi="Arial" w:cs="Arial"/>
                <w:sz w:val="20"/>
                <w:szCs w:val="20"/>
              </w:rPr>
            </w:pPr>
          </w:p>
        </w:tc>
      </w:tr>
      <w:tr w:rsidR="009A3E55" w:rsidRPr="00671352" w14:paraId="11A650D2" w14:textId="77777777" w:rsidTr="007A6269">
        <w:tc>
          <w:tcPr>
            <w:tcW w:w="20159" w:type="dxa"/>
          </w:tcPr>
          <w:p w14:paraId="2952427F" w14:textId="77777777" w:rsidR="00C507D3" w:rsidRDefault="00C507D3" w:rsidP="00C507D3">
            <w:pPr>
              <w:rPr>
                <w:rFonts w:ascii="Arial" w:hAnsi="Arial" w:cs="Arial"/>
                <w:color w:val="006600"/>
                <w:sz w:val="20"/>
                <w:szCs w:val="20"/>
              </w:rPr>
            </w:pPr>
          </w:p>
          <w:p w14:paraId="53CDC712" w14:textId="77777777" w:rsidR="00C507D3" w:rsidRPr="00575706" w:rsidRDefault="00C507D3" w:rsidP="00C507D3">
            <w:pPr>
              <w:rPr>
                <w:rFonts w:ascii="Arial" w:hAnsi="Arial" w:cs="Arial"/>
                <w:b/>
                <w:color w:val="006600"/>
                <w:sz w:val="22"/>
                <w:szCs w:val="20"/>
              </w:rPr>
            </w:pPr>
            <w:r w:rsidRPr="00575706">
              <w:rPr>
                <w:rFonts w:ascii="Arial" w:hAnsi="Arial" w:cs="Arial"/>
                <w:b/>
                <w:color w:val="006600"/>
                <w:sz w:val="22"/>
                <w:szCs w:val="20"/>
              </w:rPr>
              <w:t>The Deaton Review of Inequalities: A New Year’s Message</w:t>
            </w:r>
          </w:p>
          <w:p w14:paraId="185ADB94" w14:textId="77777777" w:rsidR="00C507D3" w:rsidRDefault="00C507D3" w:rsidP="00C507D3">
            <w:pPr>
              <w:rPr>
                <w:rFonts w:ascii="Arial" w:hAnsi="Arial" w:cs="Arial"/>
                <w:color w:val="006600"/>
                <w:sz w:val="20"/>
                <w:szCs w:val="20"/>
              </w:rPr>
            </w:pPr>
            <w:r>
              <w:rPr>
                <w:rFonts w:ascii="Arial" w:hAnsi="Arial" w:cs="Arial"/>
                <w:color w:val="006600"/>
                <w:sz w:val="20"/>
                <w:szCs w:val="20"/>
              </w:rPr>
              <w:t xml:space="preserve">The Deaton Review was set up to look at </w:t>
            </w:r>
            <w:r w:rsidRPr="00713769">
              <w:rPr>
                <w:rFonts w:ascii="Arial" w:hAnsi="Arial" w:cs="Arial"/>
                <w:color w:val="006600"/>
                <w:sz w:val="20"/>
                <w:szCs w:val="20"/>
              </w:rPr>
              <w:t>the possibility that inequalities may</w:t>
            </w:r>
            <w:r>
              <w:rPr>
                <w:rFonts w:ascii="Arial" w:hAnsi="Arial" w:cs="Arial"/>
                <w:color w:val="006600"/>
                <w:sz w:val="20"/>
                <w:szCs w:val="20"/>
              </w:rPr>
              <w:t xml:space="preserve"> </w:t>
            </w:r>
            <w:r w:rsidRPr="00713769">
              <w:rPr>
                <w:rFonts w:ascii="Arial" w:hAnsi="Arial" w:cs="Arial"/>
                <w:color w:val="006600"/>
                <w:sz w:val="20"/>
                <w:szCs w:val="20"/>
              </w:rPr>
              <w:t>prove a threat to our economic, social and political systems unless they are tackled effectively. The review ar</w:t>
            </w:r>
            <w:r>
              <w:rPr>
                <w:rFonts w:ascii="Arial" w:hAnsi="Arial" w:cs="Arial"/>
                <w:color w:val="006600"/>
                <w:sz w:val="20"/>
                <w:szCs w:val="20"/>
              </w:rPr>
              <w:t xml:space="preserve">gues that among other things </w:t>
            </w:r>
            <w:r w:rsidRPr="00713769">
              <w:rPr>
                <w:rFonts w:ascii="Arial" w:hAnsi="Arial" w:cs="Arial"/>
                <w:color w:val="006600"/>
                <w:sz w:val="20"/>
                <w:szCs w:val="20"/>
              </w:rPr>
              <w:t xml:space="preserve">we </w:t>
            </w:r>
            <w:r>
              <w:rPr>
                <w:rFonts w:ascii="Arial" w:hAnsi="Arial" w:cs="Arial"/>
                <w:color w:val="006600"/>
                <w:sz w:val="20"/>
                <w:szCs w:val="20"/>
              </w:rPr>
              <w:t xml:space="preserve">collectively </w:t>
            </w:r>
            <w:r w:rsidRPr="00713769">
              <w:rPr>
                <w:rFonts w:ascii="Arial" w:hAnsi="Arial" w:cs="Arial"/>
                <w:color w:val="006600"/>
                <w:sz w:val="20"/>
                <w:szCs w:val="20"/>
              </w:rPr>
              <w:t>lacked a coherent understanding of how key forms</w:t>
            </w:r>
            <w:r>
              <w:rPr>
                <w:rFonts w:ascii="Arial" w:hAnsi="Arial" w:cs="Arial"/>
                <w:color w:val="006600"/>
                <w:sz w:val="20"/>
                <w:szCs w:val="20"/>
              </w:rPr>
              <w:t xml:space="preserve"> </w:t>
            </w:r>
            <w:r w:rsidRPr="00713769">
              <w:rPr>
                <w:rFonts w:ascii="Arial" w:hAnsi="Arial" w:cs="Arial"/>
                <w:color w:val="006600"/>
                <w:sz w:val="20"/>
                <w:szCs w:val="20"/>
              </w:rPr>
              <w:t>of inequality relate to each other: such as inequalities in health, income, wealth, educational</w:t>
            </w:r>
            <w:r>
              <w:rPr>
                <w:rFonts w:ascii="Arial" w:hAnsi="Arial" w:cs="Arial"/>
                <w:color w:val="006600"/>
                <w:sz w:val="20"/>
                <w:szCs w:val="20"/>
              </w:rPr>
              <w:t xml:space="preserve"> </w:t>
            </w:r>
            <w:r w:rsidRPr="00713769">
              <w:rPr>
                <w:rFonts w:ascii="Arial" w:hAnsi="Arial" w:cs="Arial"/>
                <w:color w:val="006600"/>
                <w:sz w:val="20"/>
                <w:szCs w:val="20"/>
              </w:rPr>
              <w:t>opportunity and family life, and gaps between rich and poor, different parts of the country,</w:t>
            </w:r>
            <w:r>
              <w:rPr>
                <w:rFonts w:ascii="Arial" w:hAnsi="Arial" w:cs="Arial"/>
                <w:color w:val="006600"/>
                <w:sz w:val="20"/>
                <w:szCs w:val="20"/>
              </w:rPr>
              <w:t xml:space="preserve"> </w:t>
            </w:r>
            <w:r w:rsidRPr="00713769">
              <w:rPr>
                <w:rFonts w:ascii="Arial" w:hAnsi="Arial" w:cs="Arial"/>
                <w:color w:val="006600"/>
                <w:sz w:val="20"/>
                <w:szCs w:val="20"/>
              </w:rPr>
              <w:t>different ethnic groups and different genders.</w:t>
            </w:r>
            <w:r>
              <w:t xml:space="preserve"> </w:t>
            </w:r>
            <w:r w:rsidRPr="00713769">
              <w:rPr>
                <w:rFonts w:ascii="Arial" w:hAnsi="Arial" w:cs="Arial"/>
                <w:color w:val="006600"/>
                <w:sz w:val="20"/>
                <w:szCs w:val="20"/>
              </w:rPr>
              <w:t>Since then, the world has changed more than any of us could have imagined. And yet COVID-19</w:t>
            </w:r>
            <w:r>
              <w:rPr>
                <w:rFonts w:ascii="Arial" w:hAnsi="Arial" w:cs="Arial"/>
                <w:color w:val="006600"/>
                <w:sz w:val="20"/>
                <w:szCs w:val="20"/>
              </w:rPr>
              <w:t xml:space="preserve"> </w:t>
            </w:r>
            <w:r w:rsidRPr="00713769">
              <w:rPr>
                <w:rFonts w:ascii="Arial" w:hAnsi="Arial" w:cs="Arial"/>
                <w:color w:val="006600"/>
                <w:sz w:val="20"/>
                <w:szCs w:val="20"/>
              </w:rPr>
              <w:t>seems to have shone a light on many of the issues we raised pre-pandemic, more vividly than we</w:t>
            </w:r>
            <w:r>
              <w:rPr>
                <w:rFonts w:ascii="Arial" w:hAnsi="Arial" w:cs="Arial"/>
                <w:color w:val="006600"/>
                <w:sz w:val="20"/>
                <w:szCs w:val="20"/>
              </w:rPr>
              <w:t xml:space="preserve"> </w:t>
            </w:r>
            <w:r w:rsidRPr="00713769">
              <w:rPr>
                <w:rFonts w:ascii="Arial" w:hAnsi="Arial" w:cs="Arial"/>
                <w:color w:val="006600"/>
                <w:sz w:val="20"/>
                <w:szCs w:val="20"/>
              </w:rPr>
              <w:t>ever could have.</w:t>
            </w:r>
          </w:p>
          <w:p w14:paraId="70A66EAA" w14:textId="77777777" w:rsidR="00C507D3" w:rsidRDefault="00C507D3" w:rsidP="00C507D3">
            <w:pPr>
              <w:rPr>
                <w:rFonts w:ascii="Arial" w:hAnsi="Arial" w:cs="Arial"/>
                <w:color w:val="006600"/>
                <w:sz w:val="20"/>
                <w:szCs w:val="20"/>
              </w:rPr>
            </w:pPr>
          </w:p>
          <w:p w14:paraId="3BF06EE9" w14:textId="77777777" w:rsidR="00C507D3" w:rsidRDefault="00C507D3" w:rsidP="00C507D3">
            <w:pPr>
              <w:rPr>
                <w:rFonts w:ascii="Arial" w:hAnsi="Arial" w:cs="Arial"/>
                <w:color w:val="006600"/>
                <w:sz w:val="20"/>
                <w:szCs w:val="20"/>
              </w:rPr>
            </w:pPr>
            <w:r w:rsidRPr="00713769">
              <w:rPr>
                <w:rFonts w:ascii="Arial" w:hAnsi="Arial" w:cs="Arial"/>
                <w:color w:val="006600"/>
                <w:sz w:val="20"/>
                <w:szCs w:val="20"/>
              </w:rPr>
              <w:t>This report examines the impact of the pandemic on educational, economic, social and health inequalities in the UK. It outlines data and evidence on the groups that have been most heavily impacted by widening inequalities and Covid-19. The report suggests that the COVID crisis has exacerbated inequalities between the high- and low-paid and between graduates and non-graduates and that it has hit the self-employed and others in insecure and non-traditional forms of</w:t>
            </w:r>
            <w:r>
              <w:rPr>
                <w:rFonts w:ascii="Arial" w:hAnsi="Arial" w:cs="Arial"/>
                <w:color w:val="006600"/>
                <w:sz w:val="20"/>
                <w:szCs w:val="20"/>
              </w:rPr>
              <w:t xml:space="preserve"> </w:t>
            </w:r>
            <w:r w:rsidRPr="00713769">
              <w:rPr>
                <w:rFonts w:ascii="Arial" w:hAnsi="Arial" w:cs="Arial"/>
                <w:color w:val="006600"/>
                <w:sz w:val="20"/>
                <w:szCs w:val="20"/>
              </w:rPr>
              <w:t>employment especially hard.</w:t>
            </w:r>
            <w:r>
              <w:rPr>
                <w:rFonts w:ascii="Arial" w:hAnsi="Arial" w:cs="Arial"/>
                <w:color w:val="006600"/>
                <w:sz w:val="20"/>
                <w:szCs w:val="20"/>
              </w:rPr>
              <w:t xml:space="preserve"> </w:t>
            </w:r>
            <w:r w:rsidRPr="00713769">
              <w:rPr>
                <w:rFonts w:ascii="Arial" w:hAnsi="Arial" w:cs="Arial"/>
                <w:color w:val="006600"/>
                <w:sz w:val="20"/>
                <w:szCs w:val="20"/>
              </w:rPr>
              <w:t>Educational inequalities will almost certainly have been exacerbated by the crisis</w:t>
            </w:r>
            <w:r>
              <w:rPr>
                <w:rFonts w:ascii="Arial" w:hAnsi="Arial" w:cs="Arial"/>
                <w:color w:val="006600"/>
                <w:sz w:val="20"/>
                <w:szCs w:val="20"/>
              </w:rPr>
              <w:t>, t</w:t>
            </w:r>
            <w:r w:rsidRPr="00713769">
              <w:rPr>
                <w:rFonts w:ascii="Arial" w:hAnsi="Arial" w:cs="Arial"/>
                <w:color w:val="006600"/>
                <w:sz w:val="20"/>
                <w:szCs w:val="20"/>
              </w:rPr>
              <w:t>he crisis has had very different impacts on different ethnic groups</w:t>
            </w:r>
            <w:r>
              <w:rPr>
                <w:rFonts w:ascii="Arial" w:hAnsi="Arial" w:cs="Arial"/>
                <w:color w:val="006600"/>
                <w:sz w:val="20"/>
                <w:szCs w:val="20"/>
              </w:rPr>
              <w:t xml:space="preserve"> and whilst </w:t>
            </w:r>
            <w:r w:rsidRPr="00713769">
              <w:rPr>
                <w:rFonts w:ascii="Arial" w:hAnsi="Arial" w:cs="Arial"/>
                <w:color w:val="006600"/>
                <w:sz w:val="20"/>
                <w:szCs w:val="20"/>
              </w:rPr>
              <w:t>pensioners have on average reported becoming fina</w:t>
            </w:r>
            <w:r>
              <w:rPr>
                <w:rFonts w:ascii="Arial" w:hAnsi="Arial" w:cs="Arial"/>
                <w:color w:val="006600"/>
                <w:sz w:val="20"/>
                <w:szCs w:val="20"/>
              </w:rPr>
              <w:t xml:space="preserve">ncially better off, </w:t>
            </w:r>
            <w:r w:rsidRPr="00713769">
              <w:rPr>
                <w:rFonts w:ascii="Arial" w:hAnsi="Arial" w:cs="Arial"/>
                <w:color w:val="006600"/>
                <w:sz w:val="20"/>
                <w:szCs w:val="20"/>
              </w:rPr>
              <w:t>the young have borne t</w:t>
            </w:r>
            <w:r>
              <w:rPr>
                <w:rFonts w:ascii="Arial" w:hAnsi="Arial" w:cs="Arial"/>
                <w:color w:val="006600"/>
                <w:sz w:val="20"/>
                <w:szCs w:val="20"/>
              </w:rPr>
              <w:t xml:space="preserve">he brunt of job and income loss, </w:t>
            </w:r>
            <w:r w:rsidRPr="00713769">
              <w:rPr>
                <w:rFonts w:ascii="Arial" w:hAnsi="Arial" w:cs="Arial"/>
                <w:color w:val="006600"/>
                <w:sz w:val="20"/>
                <w:szCs w:val="20"/>
              </w:rPr>
              <w:t>mortality rates from COVID-19 were twice as high in the most</w:t>
            </w:r>
            <w:r>
              <w:rPr>
                <w:rFonts w:ascii="Arial" w:hAnsi="Arial" w:cs="Arial"/>
                <w:color w:val="006600"/>
                <w:sz w:val="20"/>
                <w:szCs w:val="20"/>
              </w:rPr>
              <w:t xml:space="preserve"> </w:t>
            </w:r>
            <w:r w:rsidRPr="00713769">
              <w:rPr>
                <w:rFonts w:ascii="Arial" w:hAnsi="Arial" w:cs="Arial"/>
                <w:color w:val="006600"/>
                <w:sz w:val="20"/>
                <w:szCs w:val="20"/>
              </w:rPr>
              <w:t>deprived areas as in the least deprived.</w:t>
            </w:r>
          </w:p>
          <w:p w14:paraId="11DBC3ED" w14:textId="77777777" w:rsidR="00C507D3" w:rsidRDefault="00C507D3" w:rsidP="00C507D3">
            <w:pPr>
              <w:rPr>
                <w:rFonts w:ascii="Arial" w:hAnsi="Arial" w:cs="Arial"/>
                <w:color w:val="006600"/>
                <w:sz w:val="20"/>
                <w:szCs w:val="20"/>
              </w:rPr>
            </w:pPr>
          </w:p>
          <w:p w14:paraId="36F8286D" w14:textId="77777777" w:rsidR="00C507D3" w:rsidRDefault="002D0998" w:rsidP="00C507D3">
            <w:pPr>
              <w:rPr>
                <w:rFonts w:ascii="Arial" w:hAnsi="Arial" w:cs="Arial"/>
                <w:color w:val="006600"/>
                <w:sz w:val="20"/>
                <w:szCs w:val="20"/>
              </w:rPr>
            </w:pPr>
            <w:hyperlink r:id="rId24" w:history="1">
              <w:r w:rsidR="00C507D3" w:rsidRPr="00575706">
                <w:rPr>
                  <w:rStyle w:val="Hyperlink"/>
                  <w:rFonts w:ascii="Arial" w:hAnsi="Arial" w:cs="Arial"/>
                  <w:sz w:val="20"/>
                  <w:szCs w:val="20"/>
                </w:rPr>
                <w:t>Report</w:t>
              </w:r>
            </w:hyperlink>
          </w:p>
          <w:p w14:paraId="3ADB7F10" w14:textId="77777777" w:rsidR="009A3E55" w:rsidRPr="00671352" w:rsidRDefault="009A3E55" w:rsidP="00BF5FF6">
            <w:pPr>
              <w:rPr>
                <w:rFonts w:ascii="Arial" w:hAnsi="Arial" w:cs="Arial"/>
                <w:sz w:val="20"/>
                <w:szCs w:val="20"/>
              </w:rPr>
            </w:pPr>
          </w:p>
        </w:tc>
      </w:tr>
      <w:tr w:rsidR="009A3E55" w:rsidRPr="00671352" w14:paraId="66F53DA6" w14:textId="77777777" w:rsidTr="007A6269">
        <w:tc>
          <w:tcPr>
            <w:tcW w:w="20159" w:type="dxa"/>
          </w:tcPr>
          <w:p w14:paraId="3E32109B" w14:textId="77777777" w:rsidR="009A3E55" w:rsidRPr="00345FAE" w:rsidRDefault="009A3E55" w:rsidP="00BF5FF6">
            <w:pPr>
              <w:rPr>
                <w:rFonts w:ascii="Arial" w:hAnsi="Arial" w:cs="Arial"/>
                <w:b/>
                <w:color w:val="006600"/>
                <w:sz w:val="22"/>
                <w:szCs w:val="20"/>
              </w:rPr>
            </w:pPr>
          </w:p>
          <w:p w14:paraId="21B3D038" w14:textId="77777777" w:rsidR="009A3E55" w:rsidRPr="00345FAE" w:rsidRDefault="009A3E55" w:rsidP="00BF5FF6">
            <w:pPr>
              <w:rPr>
                <w:rFonts w:ascii="Arial" w:hAnsi="Arial" w:cs="Arial"/>
                <w:b/>
                <w:color w:val="006600"/>
                <w:sz w:val="22"/>
                <w:szCs w:val="20"/>
              </w:rPr>
            </w:pPr>
            <w:r w:rsidRPr="00345FAE">
              <w:rPr>
                <w:rFonts w:ascii="Arial" w:hAnsi="Arial" w:cs="Arial"/>
                <w:b/>
                <w:color w:val="006600"/>
                <w:sz w:val="22"/>
                <w:szCs w:val="20"/>
              </w:rPr>
              <w:t xml:space="preserve">Build Back Fairer: The COVID-19 Marmot Review </w:t>
            </w:r>
          </w:p>
          <w:p w14:paraId="0A47B9E1" w14:textId="77777777" w:rsidR="009A3E55" w:rsidRPr="00345FAE" w:rsidRDefault="009A3E55" w:rsidP="00BF5FF6">
            <w:pPr>
              <w:pStyle w:val="NormalWeb"/>
              <w:spacing w:before="0" w:beforeAutospacing="0" w:after="0" w:afterAutospacing="0"/>
              <w:rPr>
                <w:rFonts w:ascii="Arial" w:hAnsi="Arial" w:cs="Arial"/>
                <w:color w:val="006600"/>
                <w:sz w:val="20"/>
                <w:szCs w:val="22"/>
              </w:rPr>
            </w:pPr>
            <w:r w:rsidRPr="00345FAE">
              <w:rPr>
                <w:rFonts w:ascii="Arial" w:hAnsi="Arial" w:cs="Arial"/>
                <w:color w:val="006600"/>
                <w:sz w:val="20"/>
                <w:szCs w:val="22"/>
              </w:rPr>
              <w:t>This report has been produced by the UCL Institute of Health Equity and commissioned by the Health Foundation as part of its </w:t>
            </w:r>
            <w:hyperlink r:id="rId25" w:history="1">
              <w:r w:rsidRPr="00345FAE">
                <w:rPr>
                  <w:rStyle w:val="Hyperlink"/>
                  <w:rFonts w:ascii="Arial" w:hAnsi="Arial" w:cs="Arial"/>
                  <w:color w:val="006600"/>
                  <w:sz w:val="20"/>
                  <w:szCs w:val="22"/>
                </w:rPr>
                <w:t>COVID-19 impact inquiry</w:t>
              </w:r>
            </w:hyperlink>
            <w:r w:rsidRPr="00345FAE">
              <w:rPr>
                <w:rFonts w:ascii="Arial" w:hAnsi="Arial" w:cs="Arial"/>
                <w:color w:val="006600"/>
                <w:sz w:val="20"/>
                <w:szCs w:val="22"/>
              </w:rPr>
              <w:t> to investigate how the pandemic has affected health inequalities in England.</w:t>
            </w:r>
          </w:p>
          <w:p w14:paraId="7CB2B5CA" w14:textId="77777777" w:rsidR="009A3E55" w:rsidRPr="00345FAE" w:rsidRDefault="009A3E55" w:rsidP="00BF5FF6">
            <w:pPr>
              <w:pStyle w:val="NormalWeb"/>
              <w:spacing w:before="0" w:beforeAutospacing="0" w:after="0" w:afterAutospacing="0"/>
              <w:rPr>
                <w:rFonts w:ascii="Arial" w:hAnsi="Arial" w:cs="Arial"/>
                <w:color w:val="006600"/>
                <w:sz w:val="20"/>
                <w:szCs w:val="22"/>
              </w:rPr>
            </w:pPr>
          </w:p>
          <w:p w14:paraId="6EF50A67" w14:textId="77777777" w:rsidR="009A3E55" w:rsidRPr="00345FAE" w:rsidRDefault="009A3E55" w:rsidP="00BF5FF6">
            <w:pPr>
              <w:pStyle w:val="NormalWeb"/>
              <w:spacing w:before="0" w:beforeAutospacing="0" w:after="0" w:afterAutospacing="0"/>
              <w:rPr>
                <w:rFonts w:ascii="Arial" w:hAnsi="Arial" w:cs="Arial"/>
                <w:color w:val="006600"/>
                <w:sz w:val="20"/>
                <w:szCs w:val="22"/>
              </w:rPr>
            </w:pPr>
            <w:r w:rsidRPr="00345FAE">
              <w:rPr>
                <w:rFonts w:ascii="Arial" w:hAnsi="Arial" w:cs="Arial"/>
                <w:color w:val="006600"/>
                <w:sz w:val="20"/>
                <w:szCs w:val="22"/>
              </w:rPr>
              <w:t>It was the principles of fairness and the need to do things differently that animated the concrete recommendations we set out in our February 10 Years On Review, just before the pandemic hit with such devastating intensity. Inequalities in mortality from COVID-19 and rising health inequalities as a result of social and economic impacts, have made such action even more important.</w:t>
            </w:r>
          </w:p>
          <w:p w14:paraId="499D13B8" w14:textId="77777777" w:rsidR="009A3E55" w:rsidRPr="00345FAE" w:rsidRDefault="009A3E55" w:rsidP="00BF5FF6">
            <w:pPr>
              <w:pStyle w:val="NormalWeb"/>
              <w:spacing w:before="0" w:beforeAutospacing="0" w:after="0" w:afterAutospacing="0"/>
              <w:rPr>
                <w:rFonts w:ascii="Arial" w:hAnsi="Arial" w:cs="Arial"/>
                <w:color w:val="006600"/>
                <w:sz w:val="20"/>
                <w:szCs w:val="22"/>
              </w:rPr>
            </w:pPr>
          </w:p>
          <w:p w14:paraId="2A0A4EE4" w14:textId="77777777" w:rsidR="009A3E55" w:rsidRPr="00345FAE" w:rsidRDefault="009A3E55" w:rsidP="00BF5FF6">
            <w:pPr>
              <w:pStyle w:val="NormalWeb"/>
              <w:spacing w:before="0" w:beforeAutospacing="0" w:after="0" w:afterAutospacing="0"/>
              <w:rPr>
                <w:rFonts w:ascii="Arial" w:hAnsi="Arial" w:cs="Arial"/>
                <w:color w:val="006600"/>
                <w:sz w:val="20"/>
                <w:szCs w:val="22"/>
              </w:rPr>
            </w:pPr>
            <w:r w:rsidRPr="00345FAE">
              <w:rPr>
                <w:rFonts w:ascii="Arial" w:hAnsi="Arial" w:cs="Arial"/>
                <w:color w:val="006600"/>
                <w:sz w:val="20"/>
                <w:szCs w:val="22"/>
              </w:rPr>
              <w:t>The aim of this report is three-fold:</w:t>
            </w:r>
          </w:p>
          <w:p w14:paraId="68813A85" w14:textId="77777777" w:rsidR="009A3E55" w:rsidRPr="00345FAE" w:rsidRDefault="009A3E55" w:rsidP="00BF5FF6">
            <w:pPr>
              <w:pStyle w:val="NormalWeb"/>
              <w:spacing w:before="0" w:beforeAutospacing="0" w:after="0" w:afterAutospacing="0"/>
              <w:rPr>
                <w:rFonts w:ascii="Arial" w:hAnsi="Arial" w:cs="Arial"/>
                <w:color w:val="006600"/>
                <w:sz w:val="20"/>
                <w:szCs w:val="22"/>
              </w:rPr>
            </w:pPr>
          </w:p>
          <w:p w14:paraId="40AEFB46" w14:textId="77777777" w:rsidR="009A3E55" w:rsidRPr="00345FAE" w:rsidRDefault="009A3E55" w:rsidP="009A3E55">
            <w:pPr>
              <w:pStyle w:val="NormalWeb"/>
              <w:numPr>
                <w:ilvl w:val="0"/>
                <w:numId w:val="4"/>
              </w:numPr>
              <w:spacing w:before="0" w:beforeAutospacing="0" w:after="0" w:afterAutospacing="0"/>
              <w:ind w:hanging="410"/>
              <w:rPr>
                <w:rFonts w:ascii="Arial" w:hAnsi="Arial" w:cs="Arial"/>
                <w:color w:val="006600"/>
                <w:sz w:val="20"/>
                <w:szCs w:val="22"/>
              </w:rPr>
            </w:pPr>
            <w:r w:rsidRPr="00345FAE">
              <w:rPr>
                <w:rFonts w:ascii="Arial" w:hAnsi="Arial" w:cs="Arial"/>
                <w:color w:val="006600"/>
                <w:sz w:val="20"/>
                <w:szCs w:val="22"/>
              </w:rPr>
              <w:t>To examine inequalities in COVID-19 mortality. Focus is on inequalities in mortality among members of BAME groups and among certain occupations, alongside continued attention to the socioeconomic gradient in health – the more deprived the area, the worse COVID-19 mortality tends to be</w:t>
            </w:r>
          </w:p>
          <w:p w14:paraId="13EA890B" w14:textId="77777777" w:rsidR="009A3E55" w:rsidRPr="00345FAE" w:rsidRDefault="009A3E55" w:rsidP="00BF5FF6">
            <w:pPr>
              <w:pStyle w:val="NormalWeb"/>
              <w:spacing w:before="0" w:beforeAutospacing="0" w:after="0" w:afterAutospacing="0"/>
              <w:ind w:left="720"/>
              <w:rPr>
                <w:rFonts w:ascii="Arial" w:hAnsi="Arial" w:cs="Arial"/>
                <w:color w:val="006600"/>
                <w:sz w:val="20"/>
                <w:szCs w:val="22"/>
              </w:rPr>
            </w:pPr>
          </w:p>
          <w:p w14:paraId="279831F4" w14:textId="77777777" w:rsidR="009A3E55" w:rsidRPr="00345FAE" w:rsidRDefault="009A3E55" w:rsidP="009A3E55">
            <w:pPr>
              <w:pStyle w:val="NormalWeb"/>
              <w:numPr>
                <w:ilvl w:val="0"/>
                <w:numId w:val="4"/>
              </w:numPr>
              <w:spacing w:before="0" w:beforeAutospacing="0" w:after="0" w:afterAutospacing="0"/>
              <w:ind w:hanging="410"/>
              <w:rPr>
                <w:rFonts w:ascii="Arial" w:hAnsi="Arial" w:cs="Arial"/>
                <w:color w:val="006600"/>
                <w:sz w:val="20"/>
                <w:szCs w:val="22"/>
              </w:rPr>
            </w:pPr>
            <w:r w:rsidRPr="00345FAE">
              <w:rPr>
                <w:rFonts w:ascii="Arial" w:hAnsi="Arial" w:cs="Arial"/>
                <w:color w:val="006600"/>
                <w:sz w:val="20"/>
                <w:szCs w:val="22"/>
              </w:rPr>
              <w:t>To show the effects that the pandemic, and the societal response to contain the pandemic, have had on social and economic inequalities, their effects on mental and physical health, and their likely effects on health inequalities in the future</w:t>
            </w:r>
          </w:p>
          <w:p w14:paraId="14C13802" w14:textId="77777777" w:rsidR="009A3E55" w:rsidRPr="00345FAE" w:rsidRDefault="009A3E55" w:rsidP="00BF5FF6">
            <w:pPr>
              <w:pStyle w:val="NormalWeb"/>
              <w:spacing w:before="0" w:beforeAutospacing="0" w:after="0" w:afterAutospacing="0"/>
              <w:ind w:left="720"/>
              <w:rPr>
                <w:rFonts w:ascii="Arial" w:hAnsi="Arial" w:cs="Arial"/>
                <w:color w:val="006600"/>
                <w:sz w:val="20"/>
                <w:szCs w:val="22"/>
              </w:rPr>
            </w:pPr>
          </w:p>
          <w:p w14:paraId="538E5A73" w14:textId="77777777" w:rsidR="009A3E55" w:rsidRPr="00345FAE" w:rsidRDefault="009A3E55" w:rsidP="009A3E55">
            <w:pPr>
              <w:pStyle w:val="NormalWeb"/>
              <w:numPr>
                <w:ilvl w:val="0"/>
                <w:numId w:val="4"/>
              </w:numPr>
              <w:spacing w:before="0" w:beforeAutospacing="0" w:after="0" w:afterAutospacing="0"/>
              <w:ind w:hanging="410"/>
              <w:rPr>
                <w:rFonts w:ascii="Arial" w:hAnsi="Arial" w:cs="Arial"/>
                <w:color w:val="006600"/>
                <w:sz w:val="20"/>
                <w:szCs w:val="22"/>
              </w:rPr>
            </w:pPr>
            <w:r w:rsidRPr="00345FAE">
              <w:rPr>
                <w:rFonts w:ascii="Arial" w:hAnsi="Arial" w:cs="Arial"/>
                <w:color w:val="006600"/>
                <w:sz w:val="20"/>
                <w:szCs w:val="22"/>
              </w:rPr>
              <w:t>To make recommendations on what needs to be done</w:t>
            </w:r>
          </w:p>
          <w:p w14:paraId="1730D0AF" w14:textId="77777777" w:rsidR="009A3E55" w:rsidRPr="00345FAE" w:rsidRDefault="009A3E55" w:rsidP="00BF5FF6">
            <w:pPr>
              <w:pStyle w:val="NormalWeb"/>
              <w:spacing w:before="0" w:beforeAutospacing="0" w:after="0" w:afterAutospacing="0"/>
              <w:ind w:left="720" w:hanging="410"/>
              <w:rPr>
                <w:rFonts w:ascii="Arial" w:hAnsi="Arial" w:cs="Arial"/>
                <w:color w:val="006600"/>
                <w:sz w:val="20"/>
                <w:szCs w:val="22"/>
              </w:rPr>
            </w:pPr>
          </w:p>
          <w:p w14:paraId="46C29A6C" w14:textId="77777777" w:rsidR="009A3E55" w:rsidRPr="00345FAE" w:rsidRDefault="009A3E55" w:rsidP="00BF5FF6">
            <w:pPr>
              <w:pStyle w:val="NormalWeb"/>
              <w:spacing w:before="0" w:beforeAutospacing="0" w:after="0" w:afterAutospacing="0"/>
              <w:rPr>
                <w:rFonts w:ascii="Arial" w:hAnsi="Arial" w:cs="Arial"/>
                <w:b/>
                <w:color w:val="006600"/>
                <w:sz w:val="20"/>
                <w:szCs w:val="22"/>
              </w:rPr>
            </w:pPr>
            <w:r w:rsidRPr="00345FAE">
              <w:rPr>
                <w:rFonts w:ascii="Arial" w:hAnsi="Arial" w:cs="Arial"/>
                <w:b/>
                <w:color w:val="006600"/>
                <w:sz w:val="20"/>
                <w:szCs w:val="22"/>
              </w:rPr>
              <w:t>The report highlights that:</w:t>
            </w:r>
          </w:p>
          <w:p w14:paraId="32AAFAB3" w14:textId="77777777" w:rsidR="009A3E55" w:rsidRPr="00345FAE" w:rsidRDefault="009A3E55" w:rsidP="00BF5FF6">
            <w:pPr>
              <w:pStyle w:val="NormalWeb"/>
              <w:spacing w:before="0" w:beforeAutospacing="0" w:after="0" w:afterAutospacing="0"/>
              <w:rPr>
                <w:rFonts w:ascii="Arial" w:hAnsi="Arial" w:cs="Arial"/>
                <w:color w:val="006600"/>
                <w:sz w:val="20"/>
                <w:szCs w:val="22"/>
              </w:rPr>
            </w:pPr>
          </w:p>
          <w:p w14:paraId="64607A38" w14:textId="354ABDFA"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I</w:t>
            </w:r>
            <w:r w:rsidR="009A3E55" w:rsidRPr="00345FAE">
              <w:rPr>
                <w:rFonts w:ascii="Arial" w:hAnsi="Arial" w:cs="Arial"/>
                <w:color w:val="006600"/>
                <w:sz w:val="20"/>
                <w:szCs w:val="22"/>
              </w:rPr>
              <w:t>nequalities in social and economic conditions before the pandemic contributed to t</w:t>
            </w:r>
            <w:r>
              <w:rPr>
                <w:rFonts w:ascii="Arial" w:hAnsi="Arial" w:cs="Arial"/>
                <w:color w:val="006600"/>
                <w:sz w:val="20"/>
                <w:szCs w:val="22"/>
              </w:rPr>
              <w:t xml:space="preserve">he high and unequal death toll </w:t>
            </w:r>
            <w:r w:rsidR="009A3E55" w:rsidRPr="00345FAE">
              <w:rPr>
                <w:rFonts w:ascii="Arial" w:hAnsi="Arial" w:cs="Arial"/>
                <w:color w:val="006600"/>
                <w:sz w:val="20"/>
                <w:szCs w:val="22"/>
              </w:rPr>
              <w:t>from COVID-19</w:t>
            </w:r>
          </w:p>
          <w:p w14:paraId="643DA456" w14:textId="77777777" w:rsidR="009A3E55" w:rsidRPr="00345FAE" w:rsidRDefault="009A3E55" w:rsidP="00BF5FF6">
            <w:pPr>
              <w:ind w:left="276"/>
              <w:rPr>
                <w:rFonts w:ascii="Arial" w:hAnsi="Arial" w:cs="Arial"/>
                <w:color w:val="006600"/>
                <w:sz w:val="20"/>
                <w:szCs w:val="22"/>
              </w:rPr>
            </w:pPr>
          </w:p>
          <w:p w14:paraId="2BD669F5" w14:textId="109A4079"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T</w:t>
            </w:r>
            <w:r w:rsidR="009A3E55" w:rsidRPr="00345FAE">
              <w:rPr>
                <w:rFonts w:ascii="Arial" w:hAnsi="Arial" w:cs="Arial"/>
                <w:color w:val="006600"/>
                <w:sz w:val="20"/>
                <w:szCs w:val="22"/>
              </w:rPr>
              <w:t>he nation’s health should be the highest priority for government as we rebuild from the pandemic</w:t>
            </w:r>
          </w:p>
          <w:p w14:paraId="5BABB95D" w14:textId="77777777" w:rsidR="009A3E55" w:rsidRPr="00345FAE" w:rsidRDefault="009A3E55" w:rsidP="00BF5FF6">
            <w:pPr>
              <w:rPr>
                <w:rFonts w:ascii="Arial" w:hAnsi="Arial" w:cs="Arial"/>
                <w:color w:val="006600"/>
                <w:sz w:val="20"/>
                <w:szCs w:val="22"/>
              </w:rPr>
            </w:pPr>
          </w:p>
          <w:p w14:paraId="65F30B0F" w14:textId="27F105A5"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T</w:t>
            </w:r>
            <w:r w:rsidR="009A3E55" w:rsidRPr="00345FAE">
              <w:rPr>
                <w:rFonts w:ascii="Arial" w:hAnsi="Arial" w:cs="Arial"/>
                <w:color w:val="006600"/>
                <w:sz w:val="20"/>
                <w:szCs w:val="22"/>
              </w:rPr>
              <w:t xml:space="preserve">he economy and health are strongly linked – managing the pandemic well allows </w:t>
            </w:r>
            <w:r>
              <w:rPr>
                <w:rFonts w:ascii="Arial" w:hAnsi="Arial" w:cs="Arial"/>
                <w:color w:val="006600"/>
                <w:sz w:val="20"/>
                <w:szCs w:val="22"/>
              </w:rPr>
              <w:t xml:space="preserve">the economy to flourish in the </w:t>
            </w:r>
            <w:r w:rsidR="009A3E55" w:rsidRPr="00345FAE">
              <w:rPr>
                <w:rFonts w:ascii="Arial" w:hAnsi="Arial" w:cs="Arial"/>
                <w:color w:val="006600"/>
                <w:sz w:val="20"/>
                <w:szCs w:val="22"/>
              </w:rPr>
              <w:t>longer term, which is supportive of health</w:t>
            </w:r>
          </w:p>
          <w:p w14:paraId="37FC3C54" w14:textId="77777777" w:rsidR="009A3E55" w:rsidRPr="00345FAE" w:rsidRDefault="009A3E55" w:rsidP="00BF5FF6">
            <w:pPr>
              <w:rPr>
                <w:rFonts w:ascii="Arial" w:hAnsi="Arial" w:cs="Arial"/>
                <w:color w:val="006600"/>
                <w:sz w:val="20"/>
                <w:szCs w:val="22"/>
              </w:rPr>
            </w:pPr>
          </w:p>
          <w:p w14:paraId="62A34259" w14:textId="5BFB36B0"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R</w:t>
            </w:r>
            <w:r w:rsidR="009A3E55" w:rsidRPr="00345FAE">
              <w:rPr>
                <w:rFonts w:ascii="Arial" w:hAnsi="Arial" w:cs="Arial"/>
                <w:color w:val="006600"/>
                <w:sz w:val="20"/>
                <w:szCs w:val="22"/>
              </w:rPr>
              <w:t xml:space="preserve">educing health inequalities, including those exacerbated by the pandemic requires </w:t>
            </w:r>
            <w:r w:rsidR="004C43C9">
              <w:rPr>
                <w:rFonts w:ascii="Arial" w:hAnsi="Arial" w:cs="Arial"/>
                <w:color w:val="006600"/>
                <w:sz w:val="20"/>
                <w:szCs w:val="22"/>
              </w:rPr>
              <w:t xml:space="preserve">long-term policies with equity </w:t>
            </w:r>
            <w:r w:rsidR="009A3E55" w:rsidRPr="00345FAE">
              <w:rPr>
                <w:rFonts w:ascii="Arial" w:hAnsi="Arial" w:cs="Arial"/>
                <w:color w:val="006600"/>
                <w:sz w:val="20"/>
                <w:szCs w:val="22"/>
              </w:rPr>
              <w:t>at the heart</w:t>
            </w:r>
          </w:p>
          <w:p w14:paraId="2C353663" w14:textId="77777777" w:rsidR="009A3E55" w:rsidRPr="00345FAE" w:rsidRDefault="009A3E55" w:rsidP="00BF5FF6">
            <w:pPr>
              <w:rPr>
                <w:rFonts w:ascii="Arial" w:hAnsi="Arial" w:cs="Arial"/>
                <w:color w:val="006600"/>
                <w:sz w:val="20"/>
                <w:szCs w:val="22"/>
              </w:rPr>
            </w:pPr>
          </w:p>
          <w:p w14:paraId="10743694" w14:textId="260F934B"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T</w:t>
            </w:r>
            <w:r w:rsidR="009A3E55" w:rsidRPr="00345FAE">
              <w:rPr>
                <w:rFonts w:ascii="Arial" w:hAnsi="Arial" w:cs="Arial"/>
                <w:color w:val="006600"/>
                <w:sz w:val="20"/>
                <w:szCs w:val="22"/>
              </w:rPr>
              <w:t>o build back fairer from the pandemic, multi-sector action from all levels of government is needed</w:t>
            </w:r>
          </w:p>
          <w:p w14:paraId="555E9199" w14:textId="77777777" w:rsidR="009A3E55" w:rsidRPr="00345FAE" w:rsidRDefault="009A3E55" w:rsidP="00BF5FF6">
            <w:pPr>
              <w:rPr>
                <w:rFonts w:ascii="Arial" w:hAnsi="Arial" w:cs="Arial"/>
                <w:color w:val="006600"/>
                <w:sz w:val="20"/>
                <w:szCs w:val="22"/>
              </w:rPr>
            </w:pPr>
          </w:p>
          <w:p w14:paraId="28047F83" w14:textId="66BCDB93" w:rsidR="009A3E55" w:rsidRPr="00345FAE" w:rsidRDefault="00853CF0" w:rsidP="009A3E55">
            <w:pPr>
              <w:numPr>
                <w:ilvl w:val="0"/>
                <w:numId w:val="3"/>
              </w:numPr>
              <w:ind w:left="276" w:firstLine="0"/>
              <w:rPr>
                <w:rFonts w:ascii="Arial" w:hAnsi="Arial" w:cs="Arial"/>
                <w:color w:val="006600"/>
                <w:sz w:val="20"/>
                <w:szCs w:val="22"/>
              </w:rPr>
            </w:pPr>
            <w:r w:rsidRPr="00345FAE">
              <w:rPr>
                <w:rFonts w:ascii="Arial" w:hAnsi="Arial" w:cs="Arial"/>
                <w:color w:val="006600"/>
                <w:sz w:val="20"/>
                <w:szCs w:val="22"/>
              </w:rPr>
              <w:t>Investment</w:t>
            </w:r>
            <w:r w:rsidR="009A3E55" w:rsidRPr="00345FAE">
              <w:rPr>
                <w:rFonts w:ascii="Arial" w:hAnsi="Arial" w:cs="Arial"/>
                <w:color w:val="006600"/>
                <w:sz w:val="20"/>
                <w:szCs w:val="22"/>
              </w:rPr>
              <w:t xml:space="preserve"> in public health needs to be increased to mitigate the impact of the</w:t>
            </w:r>
            <w:r>
              <w:rPr>
                <w:rFonts w:ascii="Arial" w:hAnsi="Arial" w:cs="Arial"/>
                <w:color w:val="006600"/>
                <w:sz w:val="20"/>
                <w:szCs w:val="22"/>
              </w:rPr>
              <w:t xml:space="preserve"> pandemic on health and health </w:t>
            </w:r>
            <w:r w:rsidR="009A3E55" w:rsidRPr="00345FAE">
              <w:rPr>
                <w:rFonts w:ascii="Arial" w:hAnsi="Arial" w:cs="Arial"/>
                <w:color w:val="006600"/>
                <w:sz w:val="20"/>
                <w:szCs w:val="22"/>
              </w:rPr>
              <w:t>inequalities, and on the social determinants of health.</w:t>
            </w:r>
          </w:p>
          <w:p w14:paraId="4F9C91C4" w14:textId="77777777" w:rsidR="009A3E55" w:rsidRPr="00345FAE" w:rsidRDefault="009A3E55" w:rsidP="00BF5FF6">
            <w:pPr>
              <w:rPr>
                <w:rFonts w:ascii="Arial" w:hAnsi="Arial" w:cs="Arial"/>
                <w:color w:val="006600"/>
                <w:sz w:val="20"/>
                <w:szCs w:val="22"/>
              </w:rPr>
            </w:pPr>
          </w:p>
          <w:p w14:paraId="4490E97D" w14:textId="77777777" w:rsidR="009A3E55" w:rsidRPr="00345FAE" w:rsidRDefault="002D0998" w:rsidP="00BF5FF6">
            <w:pPr>
              <w:rPr>
                <w:rFonts w:ascii="Arial" w:hAnsi="Arial" w:cs="Arial"/>
                <w:color w:val="006600"/>
                <w:sz w:val="20"/>
                <w:szCs w:val="22"/>
              </w:rPr>
            </w:pPr>
            <w:hyperlink r:id="rId26" w:history="1">
              <w:r w:rsidR="009A3E55" w:rsidRPr="00345FAE">
                <w:rPr>
                  <w:rStyle w:val="Hyperlink"/>
                  <w:rFonts w:ascii="Arial" w:hAnsi="Arial" w:cs="Arial"/>
                  <w:sz w:val="20"/>
                  <w:szCs w:val="22"/>
                </w:rPr>
                <w:t>Full Report</w:t>
              </w:r>
            </w:hyperlink>
          </w:p>
          <w:p w14:paraId="065A3FB9" w14:textId="77777777" w:rsidR="009A3E55" w:rsidRPr="00345FAE" w:rsidRDefault="002D0998" w:rsidP="00BF5FF6">
            <w:pPr>
              <w:rPr>
                <w:rFonts w:ascii="Arial" w:hAnsi="Arial" w:cs="Arial"/>
                <w:color w:val="006600"/>
                <w:sz w:val="20"/>
                <w:szCs w:val="22"/>
              </w:rPr>
            </w:pPr>
            <w:hyperlink r:id="rId27" w:history="1">
              <w:r w:rsidR="009A3E55" w:rsidRPr="00345FAE">
                <w:rPr>
                  <w:rStyle w:val="Hyperlink"/>
                  <w:rFonts w:ascii="Arial" w:hAnsi="Arial" w:cs="Arial"/>
                  <w:sz w:val="20"/>
                  <w:szCs w:val="22"/>
                </w:rPr>
                <w:t>Executive Summary</w:t>
              </w:r>
            </w:hyperlink>
          </w:p>
          <w:p w14:paraId="4F4B517B" w14:textId="77777777" w:rsidR="009A3E55" w:rsidRPr="00345FAE" w:rsidRDefault="002D0998" w:rsidP="00BF5FF6">
            <w:pPr>
              <w:rPr>
                <w:rFonts w:ascii="Arial" w:hAnsi="Arial" w:cs="Arial"/>
                <w:color w:val="006600"/>
                <w:sz w:val="20"/>
                <w:szCs w:val="22"/>
              </w:rPr>
            </w:pPr>
            <w:hyperlink r:id="rId28" w:history="1">
              <w:r w:rsidR="009A3E55" w:rsidRPr="00345FAE">
                <w:rPr>
                  <w:rStyle w:val="Hyperlink"/>
                  <w:rFonts w:ascii="Arial" w:hAnsi="Arial" w:cs="Arial"/>
                  <w:sz w:val="20"/>
                  <w:szCs w:val="22"/>
                </w:rPr>
                <w:t>Build Back Fairer Launch Webinar</w:t>
              </w:r>
            </w:hyperlink>
          </w:p>
          <w:p w14:paraId="1781BB25" w14:textId="77777777" w:rsidR="009A3E55" w:rsidRPr="00671352" w:rsidRDefault="009A3E55" w:rsidP="00BF5FF6">
            <w:pPr>
              <w:rPr>
                <w:rFonts w:ascii="Arial" w:hAnsi="Arial" w:cs="Arial"/>
                <w:sz w:val="20"/>
                <w:szCs w:val="20"/>
              </w:rPr>
            </w:pPr>
          </w:p>
        </w:tc>
      </w:tr>
      <w:tr w:rsidR="009A3E55" w:rsidRPr="00671352" w14:paraId="6A79CD9E" w14:textId="77777777" w:rsidTr="007A6269">
        <w:tc>
          <w:tcPr>
            <w:tcW w:w="20159" w:type="dxa"/>
          </w:tcPr>
          <w:p w14:paraId="762183C5" w14:textId="77777777" w:rsidR="009A3E55" w:rsidRDefault="009A3E55" w:rsidP="00BF5FF6">
            <w:pPr>
              <w:rPr>
                <w:rFonts w:ascii="Arial" w:hAnsi="Arial" w:cs="Arial"/>
                <w:sz w:val="20"/>
                <w:szCs w:val="20"/>
              </w:rPr>
            </w:pPr>
          </w:p>
          <w:p w14:paraId="7EC90430" w14:textId="77777777" w:rsidR="009A3E55" w:rsidRPr="009A56F8" w:rsidRDefault="009A3E55" w:rsidP="00BF5FF6">
            <w:pPr>
              <w:rPr>
                <w:rFonts w:ascii="Arial" w:hAnsi="Arial" w:cs="Arial"/>
                <w:b/>
                <w:color w:val="006600"/>
                <w:sz w:val="22"/>
                <w:szCs w:val="20"/>
              </w:rPr>
            </w:pPr>
            <w:r w:rsidRPr="009A56F8">
              <w:rPr>
                <w:rFonts w:ascii="Arial" w:hAnsi="Arial" w:cs="Arial"/>
                <w:b/>
                <w:color w:val="006600"/>
                <w:sz w:val="22"/>
                <w:szCs w:val="20"/>
              </w:rPr>
              <w:t>Marmot Review 10 Years On</w:t>
            </w:r>
          </w:p>
          <w:p w14:paraId="00B2ADBC" w14:textId="77777777" w:rsidR="009A3E55" w:rsidRPr="00D71BFE" w:rsidRDefault="009A3E55" w:rsidP="00BF5FF6">
            <w:pPr>
              <w:rPr>
                <w:rFonts w:ascii="Arial" w:hAnsi="Arial" w:cs="Arial"/>
                <w:color w:val="006600"/>
                <w:sz w:val="20"/>
                <w:szCs w:val="20"/>
              </w:rPr>
            </w:pPr>
            <w:r>
              <w:rPr>
                <w:rFonts w:ascii="Arial" w:hAnsi="Arial" w:cs="Arial"/>
                <w:color w:val="006600"/>
                <w:sz w:val="20"/>
                <w:szCs w:val="20"/>
              </w:rPr>
              <w:t>It has been t</w:t>
            </w:r>
            <w:r w:rsidRPr="00D71BFE">
              <w:rPr>
                <w:rFonts w:ascii="Arial" w:hAnsi="Arial" w:cs="Arial"/>
                <w:color w:val="006600"/>
                <w:sz w:val="20"/>
                <w:szCs w:val="20"/>
              </w:rPr>
              <w:t>en years since the publication of The Marmot Review, for the first time in more than 100 years life expectancy has failed to increase across the country, and for the poorest 10% of women it has actually declined. Over the last decade health inequalities have widened overall, and the amount of time people spend in poor health has increased since 2010.</w:t>
            </w:r>
          </w:p>
          <w:p w14:paraId="61BFC85B" w14:textId="77777777" w:rsidR="009A3E55" w:rsidRPr="00D71BFE" w:rsidRDefault="009A3E55" w:rsidP="00BF5FF6">
            <w:pPr>
              <w:rPr>
                <w:rFonts w:ascii="Arial" w:hAnsi="Arial" w:cs="Arial"/>
                <w:color w:val="006600"/>
                <w:sz w:val="20"/>
                <w:szCs w:val="20"/>
              </w:rPr>
            </w:pPr>
          </w:p>
          <w:p w14:paraId="15763AB5" w14:textId="77777777" w:rsidR="009A3E55" w:rsidRPr="00D71BFE" w:rsidRDefault="009A3E55" w:rsidP="00BF5FF6">
            <w:pPr>
              <w:rPr>
                <w:rFonts w:ascii="Arial" w:hAnsi="Arial" w:cs="Arial"/>
                <w:color w:val="006600"/>
                <w:sz w:val="20"/>
                <w:szCs w:val="20"/>
              </w:rPr>
            </w:pPr>
            <w:r w:rsidRPr="00D71BFE">
              <w:rPr>
                <w:rFonts w:ascii="Arial" w:hAnsi="Arial" w:cs="Arial"/>
                <w:color w:val="006600"/>
                <w:sz w:val="20"/>
                <w:szCs w:val="20"/>
              </w:rPr>
              <w:t>#Marmot2020 confirms an increase in the north/south health gap, where the largest decreases were seen in the most deprived 10% of neighbourhoods in the North East, and the largest increases in the least deprived 10% of neighbourhoods in London.</w:t>
            </w:r>
          </w:p>
          <w:p w14:paraId="73B6E30E" w14:textId="77777777" w:rsidR="009A3E55" w:rsidRPr="00D71BFE" w:rsidRDefault="009A3E55" w:rsidP="00BF5FF6">
            <w:pPr>
              <w:rPr>
                <w:rFonts w:ascii="Arial" w:hAnsi="Arial" w:cs="Arial"/>
                <w:color w:val="006600"/>
                <w:sz w:val="20"/>
                <w:szCs w:val="20"/>
              </w:rPr>
            </w:pPr>
          </w:p>
          <w:p w14:paraId="4A317DDB" w14:textId="77777777" w:rsidR="009A3E55" w:rsidRPr="00D71BFE" w:rsidRDefault="009A3E55" w:rsidP="00BF5FF6">
            <w:pPr>
              <w:rPr>
                <w:rFonts w:ascii="Arial" w:hAnsi="Arial" w:cs="Arial"/>
                <w:color w:val="006600"/>
                <w:sz w:val="20"/>
                <w:szCs w:val="20"/>
              </w:rPr>
            </w:pPr>
            <w:r>
              <w:rPr>
                <w:rFonts w:ascii="Arial" w:hAnsi="Arial" w:cs="Arial"/>
                <w:color w:val="006600"/>
                <w:sz w:val="20"/>
                <w:szCs w:val="20"/>
              </w:rPr>
              <w:t>There are a number of key points made within the report, but the principle point I would like to make is that, t</w:t>
            </w:r>
            <w:r w:rsidRPr="00D71BFE">
              <w:rPr>
                <w:rFonts w:ascii="Arial" w:hAnsi="Arial" w:cs="Arial"/>
                <w:color w:val="006600"/>
                <w:sz w:val="20"/>
                <w:szCs w:val="20"/>
              </w:rPr>
              <w:t>he more deprived the area, the shorter the life expectancy. This social gradient has become steeper over the last decade, and women in the most deprived 10% of areas for whom life expectancy fell from 2010-12 and 2016-18.</w:t>
            </w:r>
            <w:r>
              <w:rPr>
                <w:rFonts w:ascii="Arial" w:hAnsi="Arial" w:cs="Arial"/>
                <w:color w:val="006600"/>
                <w:sz w:val="20"/>
                <w:szCs w:val="20"/>
              </w:rPr>
              <w:t xml:space="preserve"> </w:t>
            </w:r>
            <w:r w:rsidRPr="00D71BFE">
              <w:rPr>
                <w:rFonts w:ascii="Arial" w:hAnsi="Arial" w:cs="Arial"/>
                <w:color w:val="006600"/>
                <w:sz w:val="20"/>
                <w:szCs w:val="20"/>
              </w:rPr>
              <w:t>There are marked regional differences in life expectancy, particularly among people living in more deprived areas</w:t>
            </w:r>
            <w:r>
              <w:rPr>
                <w:rFonts w:ascii="Arial" w:hAnsi="Arial" w:cs="Arial"/>
                <w:color w:val="006600"/>
                <w:sz w:val="20"/>
                <w:szCs w:val="20"/>
              </w:rPr>
              <w:t>, a general point is that the North is doing worse than the South</w:t>
            </w:r>
            <w:r w:rsidRPr="00D71BFE">
              <w:rPr>
                <w:rFonts w:ascii="Arial" w:hAnsi="Arial" w:cs="Arial"/>
                <w:color w:val="006600"/>
                <w:sz w:val="20"/>
                <w:szCs w:val="20"/>
              </w:rPr>
              <w:t>.</w:t>
            </w:r>
          </w:p>
          <w:p w14:paraId="67B61871" w14:textId="77777777" w:rsidR="009A3E55" w:rsidRDefault="009A3E55" w:rsidP="00BF5FF6">
            <w:pPr>
              <w:rPr>
                <w:rFonts w:ascii="Arial" w:hAnsi="Arial" w:cs="Arial"/>
                <w:color w:val="006600"/>
                <w:sz w:val="20"/>
                <w:szCs w:val="20"/>
              </w:rPr>
            </w:pPr>
          </w:p>
          <w:p w14:paraId="4FD497BE" w14:textId="77777777" w:rsidR="009A3E55" w:rsidRDefault="009A3E55" w:rsidP="00BF5FF6">
            <w:pPr>
              <w:rPr>
                <w:rFonts w:ascii="Arial" w:hAnsi="Arial" w:cs="Arial"/>
                <w:color w:val="006600"/>
                <w:sz w:val="20"/>
                <w:szCs w:val="20"/>
              </w:rPr>
            </w:pPr>
            <w:r w:rsidRPr="00D71BFE">
              <w:rPr>
                <w:rFonts w:ascii="Arial" w:hAnsi="Arial" w:cs="Arial"/>
                <w:color w:val="006600"/>
                <w:sz w:val="20"/>
                <w:szCs w:val="20"/>
              </w:rPr>
              <w:t>Mortality rates are increasing for men and women aged 45-49 – perhaps related to so-called ‘deaths of despair’ (suicide, drugs and alcohol abuse) as seen in the USA.</w:t>
            </w:r>
            <w:r>
              <w:rPr>
                <w:rFonts w:ascii="Arial" w:hAnsi="Arial" w:cs="Arial"/>
                <w:color w:val="006600"/>
                <w:sz w:val="20"/>
                <w:szCs w:val="20"/>
              </w:rPr>
              <w:t xml:space="preserve"> </w:t>
            </w:r>
            <w:r w:rsidRPr="00D71BFE">
              <w:rPr>
                <w:rFonts w:ascii="Arial" w:hAnsi="Arial" w:cs="Arial"/>
                <w:color w:val="006600"/>
                <w:sz w:val="20"/>
                <w:szCs w:val="20"/>
              </w:rPr>
              <w:t xml:space="preserve">Child poverty has increased </w:t>
            </w:r>
            <w:r>
              <w:rPr>
                <w:rFonts w:ascii="Arial" w:hAnsi="Arial" w:cs="Arial"/>
                <w:color w:val="006600"/>
                <w:sz w:val="20"/>
                <w:szCs w:val="20"/>
              </w:rPr>
              <w:t>with</w:t>
            </w:r>
            <w:r w:rsidRPr="00D71BFE">
              <w:rPr>
                <w:rFonts w:ascii="Arial" w:hAnsi="Arial" w:cs="Arial"/>
                <w:color w:val="006600"/>
                <w:sz w:val="20"/>
                <w:szCs w:val="20"/>
              </w:rPr>
              <w:t xml:space="preserve"> children</w:t>
            </w:r>
            <w:r>
              <w:rPr>
                <w:rFonts w:ascii="Arial" w:hAnsi="Arial" w:cs="Arial"/>
                <w:color w:val="006600"/>
                <w:sz w:val="20"/>
                <w:szCs w:val="20"/>
              </w:rPr>
              <w:t xml:space="preserve">’s and youth centres have closing and the reduction in funding for education. </w:t>
            </w:r>
            <w:r w:rsidRPr="00D71BFE">
              <w:rPr>
                <w:rFonts w:ascii="Arial" w:hAnsi="Arial" w:cs="Arial"/>
                <w:color w:val="006600"/>
                <w:sz w:val="20"/>
                <w:szCs w:val="20"/>
              </w:rPr>
              <w:t>There is a housing crisis and a rise in h</w:t>
            </w:r>
            <w:r>
              <w:rPr>
                <w:rFonts w:ascii="Arial" w:hAnsi="Arial" w:cs="Arial"/>
                <w:color w:val="006600"/>
                <w:sz w:val="20"/>
                <w:szCs w:val="20"/>
              </w:rPr>
              <w:t>omelessness,</w:t>
            </w:r>
            <w:r w:rsidRPr="00D71BFE">
              <w:rPr>
                <w:rFonts w:ascii="Arial" w:hAnsi="Arial" w:cs="Arial"/>
                <w:color w:val="006600"/>
                <w:sz w:val="20"/>
                <w:szCs w:val="20"/>
              </w:rPr>
              <w:t xml:space="preserve"> people have insufficie</w:t>
            </w:r>
            <w:r>
              <w:rPr>
                <w:rFonts w:ascii="Arial" w:hAnsi="Arial" w:cs="Arial"/>
                <w:color w:val="006600"/>
                <w:sz w:val="20"/>
                <w:szCs w:val="20"/>
              </w:rPr>
              <w:t>nt income to lead a healthy life</w:t>
            </w:r>
            <w:r w:rsidRPr="00D71BFE">
              <w:rPr>
                <w:rFonts w:ascii="Arial" w:hAnsi="Arial" w:cs="Arial"/>
                <w:color w:val="006600"/>
                <w:sz w:val="20"/>
                <w:szCs w:val="20"/>
              </w:rPr>
              <w:t xml:space="preserve"> and there are more ignored communities with poor conditions </w:t>
            </w:r>
            <w:r>
              <w:rPr>
                <w:rFonts w:ascii="Arial" w:hAnsi="Arial" w:cs="Arial"/>
                <w:color w:val="006600"/>
                <w:sz w:val="20"/>
                <w:szCs w:val="20"/>
              </w:rPr>
              <w:t>leaving people with</w:t>
            </w:r>
            <w:r w:rsidRPr="00D71BFE">
              <w:rPr>
                <w:rFonts w:ascii="Arial" w:hAnsi="Arial" w:cs="Arial"/>
                <w:color w:val="006600"/>
                <w:sz w:val="20"/>
                <w:szCs w:val="20"/>
              </w:rPr>
              <w:t xml:space="preserve"> little reason for hope</w:t>
            </w:r>
            <w:r>
              <w:rPr>
                <w:rFonts w:ascii="Arial" w:hAnsi="Arial" w:cs="Arial"/>
                <w:color w:val="006600"/>
                <w:sz w:val="20"/>
                <w:szCs w:val="20"/>
              </w:rPr>
              <w:t>, aspiration and tangible possibility to improve their lot!</w:t>
            </w:r>
          </w:p>
          <w:p w14:paraId="29CE350F" w14:textId="77777777" w:rsidR="009A3E55" w:rsidRDefault="009A3E55" w:rsidP="00BF5FF6">
            <w:pPr>
              <w:rPr>
                <w:rFonts w:ascii="Arial" w:hAnsi="Arial" w:cs="Arial"/>
                <w:color w:val="006600"/>
                <w:sz w:val="20"/>
                <w:szCs w:val="20"/>
              </w:rPr>
            </w:pPr>
          </w:p>
          <w:p w14:paraId="66D63C8A" w14:textId="77777777" w:rsidR="009A3E55" w:rsidRDefault="009A3E55" w:rsidP="00BF5FF6">
            <w:pPr>
              <w:rPr>
                <w:rFonts w:ascii="Arial" w:hAnsi="Arial" w:cs="Arial"/>
                <w:color w:val="006600"/>
                <w:sz w:val="20"/>
                <w:szCs w:val="20"/>
              </w:rPr>
            </w:pPr>
            <w:r>
              <w:rPr>
                <w:rFonts w:ascii="Arial" w:hAnsi="Arial" w:cs="Arial"/>
                <w:color w:val="006600"/>
                <w:sz w:val="20"/>
                <w:szCs w:val="20"/>
              </w:rPr>
              <w:t>Marmot Review 2020</w:t>
            </w:r>
          </w:p>
          <w:p w14:paraId="43DD6DE6" w14:textId="77777777" w:rsidR="009A3E55" w:rsidRPr="00E966C8" w:rsidRDefault="009A3E55" w:rsidP="00BF5FF6">
            <w:pPr>
              <w:rPr>
                <w:rStyle w:val="Hyperlink"/>
                <w:rFonts w:ascii="Arial" w:hAnsi="Arial" w:cs="Arial"/>
                <w:sz w:val="20"/>
                <w:szCs w:val="20"/>
              </w:rPr>
            </w:pPr>
            <w:r>
              <w:rPr>
                <w:rFonts w:ascii="Arial" w:hAnsi="Arial" w:cs="Arial"/>
                <w:color w:val="006600"/>
                <w:sz w:val="20"/>
                <w:szCs w:val="20"/>
              </w:rPr>
              <w:fldChar w:fldCharType="begin"/>
            </w:r>
            <w:r>
              <w:rPr>
                <w:rFonts w:ascii="Arial" w:hAnsi="Arial" w:cs="Arial"/>
                <w:color w:val="006600"/>
                <w:sz w:val="20"/>
                <w:szCs w:val="20"/>
              </w:rPr>
              <w:instrText xml:space="preserve"> HYPERLINK "https://www.health.org.uk/sites/default/files/2020-03/Health%20Equity%20in%20England_The%20Marmot%20Review%2010%20Years%20On_executive%20summary_web.pdf" </w:instrText>
            </w:r>
            <w:r>
              <w:rPr>
                <w:rFonts w:ascii="Arial" w:hAnsi="Arial" w:cs="Arial"/>
                <w:color w:val="006600"/>
                <w:sz w:val="20"/>
                <w:szCs w:val="20"/>
              </w:rPr>
              <w:fldChar w:fldCharType="separate"/>
            </w:r>
            <w:r w:rsidRPr="00E966C8">
              <w:rPr>
                <w:rStyle w:val="Hyperlink"/>
                <w:rFonts w:ascii="Arial" w:hAnsi="Arial" w:cs="Arial"/>
                <w:sz w:val="20"/>
                <w:szCs w:val="20"/>
              </w:rPr>
              <w:t>Executive Summary</w:t>
            </w:r>
          </w:p>
          <w:p w14:paraId="20CDDC62" w14:textId="77777777" w:rsidR="009A3E55" w:rsidRPr="00CB5F84" w:rsidRDefault="009A3E55" w:rsidP="00BF5FF6">
            <w:pPr>
              <w:rPr>
                <w:rStyle w:val="Hyperlink"/>
                <w:rFonts w:ascii="Arial" w:hAnsi="Arial" w:cs="Arial"/>
                <w:sz w:val="20"/>
                <w:szCs w:val="20"/>
              </w:rPr>
            </w:pPr>
            <w:r>
              <w:rPr>
                <w:rFonts w:ascii="Arial" w:hAnsi="Arial" w:cs="Arial"/>
                <w:color w:val="006600"/>
                <w:sz w:val="20"/>
                <w:szCs w:val="20"/>
              </w:rPr>
              <w:fldChar w:fldCharType="end"/>
            </w:r>
            <w:r>
              <w:rPr>
                <w:rFonts w:ascii="Arial" w:hAnsi="Arial" w:cs="Arial"/>
                <w:color w:val="006600"/>
                <w:sz w:val="20"/>
                <w:szCs w:val="20"/>
              </w:rPr>
              <w:fldChar w:fldCharType="begin"/>
            </w:r>
            <w:r>
              <w:rPr>
                <w:rFonts w:ascii="Arial" w:hAnsi="Arial" w:cs="Arial"/>
                <w:color w:val="006600"/>
                <w:sz w:val="20"/>
                <w:szCs w:val="20"/>
              </w:rPr>
              <w:instrText>HYPERLINK "https://www.health.org.uk/sites/default/files/upload/publications/2020/Health%20Equity%20in%20England_The%20Marmot%20Review%2010%20Years%20On_full%20report.pdf"</w:instrText>
            </w:r>
            <w:r>
              <w:rPr>
                <w:rFonts w:ascii="Arial" w:hAnsi="Arial" w:cs="Arial"/>
                <w:color w:val="006600"/>
                <w:sz w:val="20"/>
                <w:szCs w:val="20"/>
              </w:rPr>
              <w:fldChar w:fldCharType="separate"/>
            </w:r>
            <w:r w:rsidRPr="00CB5F84">
              <w:rPr>
                <w:rStyle w:val="Hyperlink"/>
                <w:rFonts w:ascii="Arial" w:hAnsi="Arial" w:cs="Arial"/>
                <w:sz w:val="20"/>
                <w:szCs w:val="20"/>
              </w:rPr>
              <w:t>Full Report</w:t>
            </w:r>
          </w:p>
          <w:p w14:paraId="148C6E8D" w14:textId="77777777" w:rsidR="009A3E55" w:rsidRPr="00671352" w:rsidRDefault="009A3E55" w:rsidP="00BF5FF6">
            <w:pPr>
              <w:rPr>
                <w:rFonts w:ascii="Arial" w:hAnsi="Arial" w:cs="Arial"/>
                <w:sz w:val="20"/>
                <w:szCs w:val="20"/>
              </w:rPr>
            </w:pPr>
            <w:r>
              <w:rPr>
                <w:rFonts w:ascii="Arial" w:hAnsi="Arial" w:cs="Arial"/>
                <w:color w:val="006600"/>
                <w:sz w:val="20"/>
                <w:szCs w:val="20"/>
              </w:rPr>
              <w:fldChar w:fldCharType="end"/>
            </w:r>
          </w:p>
        </w:tc>
      </w:tr>
      <w:tr w:rsidR="009A3E55" w:rsidRPr="00671352" w14:paraId="3792D26B" w14:textId="77777777" w:rsidTr="007A6269">
        <w:tc>
          <w:tcPr>
            <w:tcW w:w="20159" w:type="dxa"/>
          </w:tcPr>
          <w:p w14:paraId="07134102" w14:textId="66AE20B2" w:rsidR="009A3E55" w:rsidRPr="00671352" w:rsidRDefault="009A3E55" w:rsidP="00BF5FF6">
            <w:pPr>
              <w:rPr>
                <w:rFonts w:ascii="Arial" w:hAnsi="Arial" w:cs="Arial"/>
                <w:b/>
                <w:color w:val="FFC000"/>
              </w:rPr>
            </w:pPr>
          </w:p>
          <w:p w14:paraId="7FA38AFD" w14:textId="58005557" w:rsidR="00A556C5" w:rsidRPr="0031202F" w:rsidRDefault="009A3E55" w:rsidP="00BF5FF6">
            <w:pPr>
              <w:rPr>
                <w:rFonts w:ascii="Arial" w:hAnsi="Arial" w:cs="Arial"/>
                <w:b/>
                <w:color w:val="006600"/>
                <w:sz w:val="32"/>
              </w:rPr>
            </w:pPr>
            <w:r w:rsidRPr="00853CF0">
              <w:rPr>
                <w:rFonts w:ascii="Arial" w:hAnsi="Arial" w:cs="Arial"/>
                <w:b/>
                <w:color w:val="006600"/>
                <w:sz w:val="32"/>
              </w:rPr>
              <w:t>Events</w:t>
            </w:r>
          </w:p>
          <w:p w14:paraId="2ABDD788" w14:textId="77777777" w:rsidR="00267781" w:rsidRDefault="00267781" w:rsidP="00BF5FF6">
            <w:pPr>
              <w:rPr>
                <w:rFonts w:ascii="Arial" w:hAnsi="Arial" w:cs="Arial"/>
                <w:b/>
                <w:color w:val="006600"/>
                <w:sz w:val="28"/>
              </w:rPr>
            </w:pPr>
          </w:p>
          <w:p w14:paraId="7AAFA8C5" w14:textId="64FB2373" w:rsidR="00A5022B" w:rsidRPr="009E5050" w:rsidRDefault="009E5050" w:rsidP="00A5022B">
            <w:pPr>
              <w:rPr>
                <w:rFonts w:ascii="Arial" w:hAnsi="Arial" w:cs="Arial"/>
                <w:b/>
                <w:bCs/>
                <w:color w:val="006600"/>
                <w:sz w:val="32"/>
                <w:szCs w:val="20"/>
                <w:lang w:eastAsia="en-US"/>
              </w:rPr>
            </w:pPr>
            <w:r>
              <w:rPr>
                <w:rFonts w:ascii="Arial" w:hAnsi="Arial" w:cs="Arial"/>
                <w:b/>
                <w:bCs/>
                <w:color w:val="006600"/>
                <w:sz w:val="32"/>
                <w:szCs w:val="20"/>
                <w:lang w:eastAsia="en-US"/>
              </w:rPr>
              <w:t>Child Exploitation and Risk A</w:t>
            </w:r>
            <w:r w:rsidR="00A5022B" w:rsidRPr="009E5050">
              <w:rPr>
                <w:rFonts w:ascii="Arial" w:hAnsi="Arial" w:cs="Arial"/>
                <w:b/>
                <w:bCs/>
                <w:color w:val="006600"/>
                <w:sz w:val="32"/>
                <w:szCs w:val="20"/>
                <w:lang w:eastAsia="en-US"/>
              </w:rPr>
              <w:t>ssessments: Working to Increase Safety in Exploitation (WISE)</w:t>
            </w:r>
          </w:p>
          <w:p w14:paraId="4F6D9EC6" w14:textId="77777777" w:rsidR="009E5050" w:rsidRDefault="009E5050" w:rsidP="00A5022B">
            <w:pPr>
              <w:rPr>
                <w:rFonts w:ascii="Arial" w:hAnsi="Arial" w:cs="Arial"/>
                <w:b/>
                <w:bCs/>
                <w:color w:val="006600"/>
                <w:sz w:val="20"/>
                <w:szCs w:val="20"/>
                <w:lang w:eastAsia="en-US"/>
              </w:rPr>
            </w:pPr>
          </w:p>
          <w:p w14:paraId="232BE99E" w14:textId="77777777" w:rsidR="009E5050" w:rsidRDefault="009E5050" w:rsidP="00A5022B">
            <w:pPr>
              <w:rPr>
                <w:rFonts w:ascii="Arial" w:hAnsi="Arial" w:cs="Arial"/>
                <w:b/>
                <w:bCs/>
                <w:color w:val="006600"/>
                <w:sz w:val="20"/>
                <w:szCs w:val="20"/>
                <w:lang w:eastAsia="en-US"/>
              </w:rPr>
            </w:pPr>
            <w:r>
              <w:rPr>
                <w:rFonts w:ascii="Arial" w:hAnsi="Arial" w:cs="Arial"/>
                <w:b/>
                <w:bCs/>
                <w:color w:val="006600"/>
                <w:sz w:val="20"/>
                <w:szCs w:val="20"/>
                <w:lang w:eastAsia="en-US"/>
              </w:rPr>
              <w:t>Venue:</w:t>
            </w:r>
            <w:r>
              <w:rPr>
                <w:rFonts w:ascii="Arial" w:hAnsi="Arial" w:cs="Arial"/>
                <w:b/>
                <w:bCs/>
                <w:color w:val="006600"/>
                <w:sz w:val="20"/>
                <w:szCs w:val="20"/>
                <w:lang w:eastAsia="en-US"/>
              </w:rPr>
              <w:tab/>
            </w:r>
            <w:r>
              <w:rPr>
                <w:rFonts w:ascii="Arial" w:hAnsi="Arial" w:cs="Arial"/>
                <w:b/>
                <w:bCs/>
                <w:color w:val="006600"/>
                <w:sz w:val="20"/>
                <w:szCs w:val="20"/>
                <w:lang w:eastAsia="en-US"/>
              </w:rPr>
              <w:tab/>
              <w:t>Online</w:t>
            </w:r>
          </w:p>
          <w:p w14:paraId="3FEA744B" w14:textId="560975E2" w:rsidR="00A5022B" w:rsidRPr="009E5050" w:rsidRDefault="009E5050" w:rsidP="00A5022B">
            <w:pPr>
              <w:rPr>
                <w:rFonts w:ascii="Arial" w:hAnsi="Arial" w:cs="Arial"/>
                <w:b/>
                <w:bCs/>
                <w:color w:val="006600"/>
                <w:sz w:val="20"/>
                <w:szCs w:val="20"/>
                <w:lang w:eastAsia="en-US"/>
              </w:rPr>
            </w:pPr>
            <w:r>
              <w:rPr>
                <w:rFonts w:ascii="Arial" w:hAnsi="Arial" w:cs="Arial"/>
                <w:b/>
                <w:bCs/>
                <w:color w:val="006600"/>
                <w:sz w:val="20"/>
                <w:szCs w:val="20"/>
                <w:lang w:eastAsia="en-US"/>
              </w:rPr>
              <w:t>Date:</w:t>
            </w:r>
            <w:r>
              <w:rPr>
                <w:rFonts w:ascii="Arial" w:hAnsi="Arial" w:cs="Arial"/>
                <w:b/>
                <w:bCs/>
                <w:color w:val="006600"/>
                <w:sz w:val="20"/>
                <w:szCs w:val="20"/>
                <w:lang w:eastAsia="en-US"/>
              </w:rPr>
              <w:tab/>
            </w:r>
            <w:r>
              <w:rPr>
                <w:rFonts w:ascii="Arial" w:hAnsi="Arial" w:cs="Arial"/>
                <w:b/>
                <w:bCs/>
                <w:color w:val="006600"/>
                <w:sz w:val="20"/>
                <w:szCs w:val="20"/>
                <w:lang w:eastAsia="en-US"/>
              </w:rPr>
              <w:tab/>
            </w:r>
            <w:r w:rsidR="00A5022B" w:rsidRPr="009E5050">
              <w:rPr>
                <w:rFonts w:ascii="Arial" w:hAnsi="Arial" w:cs="Arial"/>
                <w:b/>
                <w:bCs/>
                <w:color w:val="006600"/>
                <w:sz w:val="20"/>
                <w:szCs w:val="20"/>
                <w:lang w:eastAsia="en-US"/>
              </w:rPr>
              <w:t>Wednesday, 26 May, 2021</w:t>
            </w:r>
          </w:p>
          <w:p w14:paraId="0953DB91" w14:textId="55E01F40" w:rsidR="00A5022B" w:rsidRDefault="009E5050" w:rsidP="009E5050">
            <w:pPr>
              <w:rPr>
                <w:rFonts w:ascii="Arial" w:hAnsi="Arial" w:cs="Arial"/>
                <w:b/>
                <w:bCs/>
                <w:color w:val="006600"/>
                <w:sz w:val="20"/>
                <w:szCs w:val="20"/>
                <w:lang w:eastAsia="en-US"/>
              </w:rPr>
            </w:pPr>
            <w:r>
              <w:rPr>
                <w:rFonts w:ascii="Arial" w:hAnsi="Arial" w:cs="Arial"/>
                <w:b/>
                <w:bCs/>
                <w:color w:val="006600"/>
                <w:sz w:val="20"/>
                <w:szCs w:val="20"/>
                <w:lang w:eastAsia="en-US"/>
              </w:rPr>
              <w:t>Time:</w:t>
            </w:r>
            <w:r>
              <w:rPr>
                <w:rFonts w:ascii="Arial" w:hAnsi="Arial" w:cs="Arial"/>
                <w:b/>
                <w:bCs/>
                <w:color w:val="006600"/>
                <w:sz w:val="20"/>
                <w:szCs w:val="20"/>
                <w:lang w:eastAsia="en-US"/>
              </w:rPr>
              <w:tab/>
            </w:r>
            <w:r>
              <w:rPr>
                <w:rFonts w:ascii="Arial" w:hAnsi="Arial" w:cs="Arial"/>
                <w:b/>
                <w:bCs/>
                <w:color w:val="006600"/>
                <w:sz w:val="20"/>
                <w:szCs w:val="20"/>
                <w:lang w:eastAsia="en-US"/>
              </w:rPr>
              <w:tab/>
              <w:t>16.00 to 17.15</w:t>
            </w:r>
          </w:p>
          <w:p w14:paraId="121BCBFF" w14:textId="77777777" w:rsidR="009E5050" w:rsidRPr="009E5050" w:rsidRDefault="009E5050" w:rsidP="009E5050">
            <w:pPr>
              <w:rPr>
                <w:rFonts w:ascii="Arial" w:hAnsi="Arial" w:cs="Arial"/>
                <w:b/>
                <w:bCs/>
                <w:color w:val="006600"/>
                <w:sz w:val="20"/>
                <w:szCs w:val="20"/>
              </w:rPr>
            </w:pPr>
          </w:p>
          <w:p w14:paraId="711AFEF2" w14:textId="77777777" w:rsidR="00A5022B" w:rsidRPr="009E5050" w:rsidRDefault="00A5022B" w:rsidP="009E5050">
            <w:pPr>
              <w:rPr>
                <w:rFonts w:ascii="Arial" w:hAnsi="Arial" w:cs="Arial"/>
                <w:b/>
                <w:bCs/>
                <w:color w:val="006600"/>
                <w:sz w:val="20"/>
                <w:szCs w:val="20"/>
              </w:rPr>
            </w:pPr>
            <w:r w:rsidRPr="009E5050">
              <w:rPr>
                <w:rFonts w:ascii="Arial" w:hAnsi="Arial" w:cs="Arial"/>
                <w:b/>
                <w:bCs/>
                <w:color w:val="006600"/>
                <w:sz w:val="20"/>
                <w:szCs w:val="20"/>
              </w:rPr>
              <w:t xml:space="preserve">WISE is a national pilot with the principal focus on developing alternative approaches to understanding issues of safety when working with young people at risk of, or experiencing, child exploitation. </w:t>
            </w:r>
          </w:p>
          <w:p w14:paraId="68A290C5" w14:textId="77777777" w:rsidR="009E5050" w:rsidRDefault="009E5050" w:rsidP="009E5050">
            <w:pPr>
              <w:rPr>
                <w:rFonts w:ascii="Arial" w:hAnsi="Arial" w:cs="Arial"/>
                <w:color w:val="006600"/>
                <w:sz w:val="20"/>
                <w:szCs w:val="20"/>
              </w:rPr>
            </w:pPr>
          </w:p>
          <w:p w14:paraId="33B38FBD" w14:textId="77777777" w:rsidR="00A5022B" w:rsidRPr="009E5050" w:rsidRDefault="00A5022B" w:rsidP="009E5050">
            <w:pPr>
              <w:rPr>
                <w:rFonts w:ascii="Arial" w:hAnsi="Arial" w:cs="Arial"/>
                <w:color w:val="006600"/>
                <w:sz w:val="20"/>
                <w:szCs w:val="20"/>
              </w:rPr>
            </w:pPr>
            <w:r w:rsidRPr="009E5050">
              <w:rPr>
                <w:rFonts w:ascii="Arial" w:hAnsi="Arial" w:cs="Arial"/>
                <w:color w:val="006600"/>
                <w:sz w:val="20"/>
                <w:szCs w:val="20"/>
              </w:rPr>
              <w:t xml:space="preserve">Listen Up is leading the co-ordination and research of this project which is a working partnership between Greater Manchester Complex Safeguarding Hub and wider-safeguarding partners. The initial evaluation of WISE is being supported by the What Works Centre for Children’s Social Care and findings are due to be published late spring 2021. </w:t>
            </w:r>
          </w:p>
          <w:p w14:paraId="3F98BD0B" w14:textId="77777777" w:rsidR="009E5050" w:rsidRDefault="009E5050" w:rsidP="009E5050">
            <w:pPr>
              <w:rPr>
                <w:rFonts w:ascii="Arial" w:hAnsi="Arial" w:cs="Arial"/>
                <w:color w:val="006600"/>
                <w:sz w:val="20"/>
                <w:szCs w:val="20"/>
              </w:rPr>
            </w:pPr>
          </w:p>
          <w:p w14:paraId="0A9E0906" w14:textId="264713FC" w:rsidR="00A5022B" w:rsidRPr="009E5050" w:rsidRDefault="00A5022B" w:rsidP="009E5050">
            <w:pPr>
              <w:rPr>
                <w:rFonts w:ascii="Arial" w:hAnsi="Arial" w:cs="Arial"/>
                <w:color w:val="006600"/>
                <w:sz w:val="20"/>
                <w:szCs w:val="20"/>
              </w:rPr>
            </w:pPr>
            <w:r w:rsidRPr="009E5050">
              <w:rPr>
                <w:rFonts w:ascii="Arial" w:hAnsi="Arial" w:cs="Arial"/>
                <w:color w:val="006600"/>
                <w:sz w:val="20"/>
                <w:szCs w:val="20"/>
              </w:rPr>
              <w:t>This free seminar will focus on the findings of the WISE project and will explore the origins of child exploitation risk assessments and messages from research relating to child exploitation risk asse</w:t>
            </w:r>
            <w:r w:rsidR="009E5050">
              <w:rPr>
                <w:rFonts w:ascii="Arial" w:hAnsi="Arial" w:cs="Arial"/>
                <w:color w:val="006600"/>
                <w:sz w:val="20"/>
                <w:szCs w:val="20"/>
              </w:rPr>
              <w:t>ssments. The seminar</w:t>
            </w:r>
            <w:r w:rsidRPr="009E5050">
              <w:rPr>
                <w:rFonts w:ascii="Arial" w:hAnsi="Arial" w:cs="Arial"/>
                <w:color w:val="006600"/>
                <w:sz w:val="20"/>
                <w:szCs w:val="20"/>
              </w:rPr>
              <w:t xml:space="preserve"> will also discuss the use and limitations of such tools and how they can include some yo</w:t>
            </w:r>
            <w:r w:rsidR="009E5050">
              <w:rPr>
                <w:rFonts w:ascii="Arial" w:hAnsi="Arial" w:cs="Arial"/>
                <w:color w:val="006600"/>
                <w:sz w:val="20"/>
                <w:szCs w:val="20"/>
              </w:rPr>
              <w:t>ung people and exclude others. F</w:t>
            </w:r>
            <w:r w:rsidRPr="009E5050">
              <w:rPr>
                <w:rFonts w:ascii="Arial" w:hAnsi="Arial" w:cs="Arial"/>
                <w:color w:val="006600"/>
                <w:sz w:val="20"/>
                <w:szCs w:val="20"/>
              </w:rPr>
              <w:t>indings and lessons from WISE - including moving away from risk assessments and tools and moving towards a focus on safety and stability</w:t>
            </w:r>
            <w:r w:rsidR="009E5050">
              <w:rPr>
                <w:rFonts w:ascii="Arial" w:hAnsi="Arial" w:cs="Arial"/>
                <w:color w:val="006600"/>
                <w:sz w:val="20"/>
                <w:szCs w:val="20"/>
              </w:rPr>
              <w:t xml:space="preserve"> will be shared</w:t>
            </w:r>
            <w:r w:rsidRPr="009E5050">
              <w:rPr>
                <w:rFonts w:ascii="Arial" w:hAnsi="Arial" w:cs="Arial"/>
                <w:color w:val="006600"/>
                <w:sz w:val="20"/>
                <w:szCs w:val="20"/>
              </w:rPr>
              <w:t>.</w:t>
            </w:r>
          </w:p>
          <w:p w14:paraId="619922EA" w14:textId="77777777" w:rsidR="009E5050" w:rsidRDefault="009E5050" w:rsidP="009E5050">
            <w:pPr>
              <w:rPr>
                <w:rFonts w:ascii="Arial" w:hAnsi="Arial" w:cs="Arial"/>
                <w:color w:val="006600"/>
                <w:sz w:val="20"/>
                <w:szCs w:val="20"/>
                <w:lang w:eastAsia="en-US"/>
              </w:rPr>
            </w:pPr>
          </w:p>
          <w:p w14:paraId="3D6901B9" w14:textId="0073ED81" w:rsidR="009E5050" w:rsidRPr="009E5050" w:rsidRDefault="00A5022B" w:rsidP="009E5050">
            <w:pPr>
              <w:rPr>
                <w:rFonts w:ascii="Arial" w:hAnsi="Arial" w:cs="Arial"/>
                <w:b/>
                <w:bCs/>
                <w:color w:val="006600"/>
                <w:sz w:val="20"/>
                <w:szCs w:val="20"/>
                <w:u w:val="single"/>
                <w:lang w:eastAsia="en-US"/>
              </w:rPr>
            </w:pPr>
            <w:r w:rsidRPr="009E5050">
              <w:rPr>
                <w:rFonts w:ascii="Arial" w:hAnsi="Arial" w:cs="Arial"/>
                <w:color w:val="006600"/>
                <w:sz w:val="20"/>
                <w:szCs w:val="20"/>
                <w:lang w:eastAsia="en-US"/>
              </w:rPr>
              <w:t>For further</w:t>
            </w:r>
            <w:r w:rsidRPr="009E5050">
              <w:rPr>
                <w:rFonts w:ascii="Arial" w:hAnsi="Arial" w:cs="Arial"/>
                <w:bCs/>
                <w:color w:val="006600"/>
                <w:sz w:val="20"/>
                <w:szCs w:val="20"/>
                <w:lang w:eastAsia="en-US"/>
              </w:rPr>
              <w:t xml:space="preserve"> details or to request your free seminar place please </w:t>
            </w:r>
            <w:hyperlink r:id="rId29" w:history="1">
              <w:r w:rsidRPr="009E5050">
                <w:rPr>
                  <w:rFonts w:ascii="Arial" w:hAnsi="Arial" w:cs="Arial"/>
                  <w:b/>
                  <w:bCs/>
                  <w:color w:val="006600"/>
                  <w:sz w:val="20"/>
                  <w:szCs w:val="20"/>
                  <w:u w:val="single"/>
                  <w:lang w:eastAsia="en-US"/>
                </w:rPr>
                <w:t>click here</w:t>
              </w:r>
            </w:hyperlink>
          </w:p>
          <w:p w14:paraId="52922AB7" w14:textId="77777777" w:rsidR="009A3E55" w:rsidRPr="00313D00" w:rsidRDefault="009A3E55" w:rsidP="00BF5FF6">
            <w:pPr>
              <w:shd w:val="clear" w:color="auto" w:fill="FEFEFF"/>
              <w:rPr>
                <w:rFonts w:ascii="Arial" w:hAnsi="Arial" w:cs="Arial"/>
                <w:b/>
                <w:vanish/>
                <w:color w:val="006600"/>
                <w:sz w:val="20"/>
                <w:szCs w:val="20"/>
              </w:rPr>
            </w:pPr>
          </w:p>
          <w:p w14:paraId="4C7D93DC" w14:textId="77777777" w:rsidR="009A3E55" w:rsidRPr="00313D00" w:rsidRDefault="009A3E55" w:rsidP="00BF5FF6">
            <w:pPr>
              <w:shd w:val="clear" w:color="auto" w:fill="FEFEFF"/>
              <w:rPr>
                <w:rFonts w:ascii="Arial" w:hAnsi="Arial" w:cs="Arial"/>
                <w:b/>
                <w:vanish/>
                <w:color w:val="006600"/>
                <w:sz w:val="20"/>
                <w:szCs w:val="20"/>
              </w:rPr>
            </w:pPr>
          </w:p>
          <w:p w14:paraId="089E2F8C" w14:textId="77777777" w:rsidR="009A3E55" w:rsidRPr="00671352" w:rsidRDefault="009A3E55" w:rsidP="00BF5FF6">
            <w:pPr>
              <w:rPr>
                <w:rFonts w:ascii="Arial" w:hAnsi="Arial" w:cs="Arial"/>
                <w:sz w:val="20"/>
                <w:szCs w:val="20"/>
              </w:rPr>
            </w:pPr>
          </w:p>
        </w:tc>
      </w:tr>
      <w:tr w:rsidR="009A3E55" w:rsidRPr="00671352" w14:paraId="4A908F9C" w14:textId="77777777" w:rsidTr="007A6269">
        <w:tc>
          <w:tcPr>
            <w:tcW w:w="20159" w:type="dxa"/>
          </w:tcPr>
          <w:p w14:paraId="64EFA082" w14:textId="77777777" w:rsidR="009A3E55" w:rsidRPr="00671352" w:rsidRDefault="009A3E55" w:rsidP="00BF5FF6">
            <w:pPr>
              <w:pStyle w:val="BodyText"/>
              <w:spacing w:after="0" w:line="240" w:lineRule="auto"/>
              <w:rPr>
                <w:rFonts w:cs="Arial"/>
                <w:color w:val="FFC000"/>
              </w:rPr>
            </w:pPr>
          </w:p>
          <w:p w14:paraId="57ED900A" w14:textId="77777777" w:rsidR="009A3E55" w:rsidRPr="008A719C" w:rsidRDefault="009A3E55" w:rsidP="00BF5FF6">
            <w:pPr>
              <w:shd w:val="clear" w:color="auto" w:fill="FFFFFF"/>
              <w:rPr>
                <w:rFonts w:ascii="Arial" w:hAnsi="Arial" w:cs="Arial"/>
                <w:color w:val="006600"/>
                <w:sz w:val="20"/>
                <w:szCs w:val="20"/>
              </w:rPr>
            </w:pPr>
            <w:r w:rsidRPr="008A719C">
              <w:rPr>
                <w:rFonts w:ascii="Arial" w:hAnsi="Arial" w:cs="Arial"/>
                <w:color w:val="006600"/>
                <w:sz w:val="20"/>
                <w:szCs w:val="20"/>
              </w:rPr>
              <w:t xml:space="preserve">All data is secure on the Wakefield Metropolitan District Council server, any access to the data is password protected. Under no circumstances will </w:t>
            </w:r>
            <w:proofErr w:type="spellStart"/>
            <w:r w:rsidRPr="008A719C">
              <w:rPr>
                <w:rFonts w:ascii="Arial" w:hAnsi="Arial" w:cs="Arial"/>
                <w:color w:val="006600"/>
                <w:sz w:val="20"/>
                <w:szCs w:val="20"/>
              </w:rPr>
              <w:t>MtG</w:t>
            </w:r>
            <w:proofErr w:type="spellEnd"/>
            <w:r w:rsidRPr="008A719C">
              <w:rPr>
                <w:rFonts w:ascii="Arial" w:hAnsi="Arial" w:cs="Arial"/>
                <w:color w:val="006600"/>
                <w:sz w:val="20"/>
                <w:szCs w:val="20"/>
              </w:rPr>
              <w:t xml:space="preserve"> share copies of mailing lists outside the management team.</w:t>
            </w:r>
          </w:p>
          <w:p w14:paraId="4FBBB04A" w14:textId="77777777" w:rsidR="009A3E55" w:rsidRDefault="009A3E55" w:rsidP="00BF5FF6">
            <w:pPr>
              <w:pStyle w:val="BodyText"/>
              <w:spacing w:after="0" w:line="240" w:lineRule="auto"/>
              <w:rPr>
                <w:rFonts w:cs="Arial"/>
                <w:color w:val="006600"/>
                <w:lang w:eastAsia="en-GB"/>
              </w:rPr>
            </w:pPr>
          </w:p>
          <w:p w14:paraId="6E66ECDC" w14:textId="77777777" w:rsidR="009A3E55" w:rsidRPr="00493C08" w:rsidRDefault="009A3E55" w:rsidP="00BF5FF6">
            <w:pPr>
              <w:pStyle w:val="BodyText"/>
              <w:rPr>
                <w:rFonts w:cs="Arial"/>
                <w:color w:val="006600"/>
                <w:lang w:eastAsia="en-GB"/>
              </w:rPr>
            </w:pPr>
            <w:r w:rsidRPr="00493C08">
              <w:rPr>
                <w:rFonts w:cs="Arial"/>
                <w:color w:val="006600"/>
                <w:lang w:eastAsia="en-GB"/>
              </w:rPr>
              <w:t>We don't sell or give access to your email address to any third parties.</w:t>
            </w:r>
          </w:p>
          <w:p w14:paraId="7D9995ED" w14:textId="77777777" w:rsidR="009A3E55" w:rsidRDefault="009A3E55" w:rsidP="00BF5FF6">
            <w:pPr>
              <w:pStyle w:val="BodyText"/>
              <w:spacing w:after="0" w:line="240" w:lineRule="auto"/>
              <w:rPr>
                <w:rFonts w:cs="Arial"/>
                <w:color w:val="006600"/>
                <w:lang w:eastAsia="en-GB"/>
              </w:rPr>
            </w:pPr>
            <w:r w:rsidRPr="00493C08">
              <w:rPr>
                <w:rFonts w:cs="Arial"/>
                <w:color w:val="006600"/>
                <w:lang w:eastAsia="en-GB"/>
              </w:rPr>
              <w:t>You can unsubscribe at any time.</w:t>
            </w:r>
          </w:p>
          <w:p w14:paraId="0819956B" w14:textId="77777777" w:rsidR="009A3E55" w:rsidRDefault="009A3E55" w:rsidP="00BF5FF6">
            <w:pPr>
              <w:pStyle w:val="BodyText"/>
              <w:spacing w:after="0" w:line="240" w:lineRule="auto"/>
              <w:rPr>
                <w:rFonts w:cs="Arial"/>
                <w:color w:val="006600"/>
                <w:lang w:eastAsia="en-GB"/>
              </w:rPr>
            </w:pPr>
          </w:p>
          <w:p w14:paraId="5885E823" w14:textId="77777777" w:rsidR="009A3E55" w:rsidRPr="008A719C" w:rsidRDefault="009A3E55" w:rsidP="00BF5FF6">
            <w:pPr>
              <w:pStyle w:val="BodyText"/>
              <w:spacing w:after="0" w:line="240" w:lineRule="auto"/>
              <w:rPr>
                <w:rFonts w:cs="Arial"/>
                <w:color w:val="006600"/>
                <w:lang w:eastAsia="en-GB"/>
              </w:rPr>
            </w:pPr>
            <w:r w:rsidRPr="008A719C">
              <w:rPr>
                <w:rFonts w:cs="Arial"/>
                <w:color w:val="006600"/>
                <w:lang w:eastAsia="en-GB"/>
              </w:rPr>
              <w:t xml:space="preserve">For full details of the Minding the Gap data protection Transparency Notice statement </w:t>
            </w:r>
            <w:hyperlink r:id="rId30" w:history="1">
              <w:r w:rsidRPr="008A719C">
                <w:rPr>
                  <w:rStyle w:val="Hyperlink"/>
                  <w:rFonts w:cs="Arial"/>
                  <w:lang w:eastAsia="en-GB"/>
                </w:rPr>
                <w:t>please click here</w:t>
              </w:r>
            </w:hyperlink>
          </w:p>
          <w:p w14:paraId="24275E62" w14:textId="77777777" w:rsidR="009A3E55" w:rsidRDefault="009A3E55" w:rsidP="00BF5FF6">
            <w:pPr>
              <w:pStyle w:val="BodyText"/>
              <w:spacing w:after="0" w:line="240" w:lineRule="auto"/>
              <w:rPr>
                <w:rFonts w:cs="Arial"/>
                <w:color w:val="006600"/>
                <w:lang w:eastAsia="en-GB"/>
              </w:rPr>
            </w:pPr>
          </w:p>
          <w:p w14:paraId="155C9D03" w14:textId="77777777" w:rsidR="009A3E55" w:rsidRPr="00671352" w:rsidRDefault="009A3E55" w:rsidP="00BF5FF6">
            <w:pPr>
              <w:pStyle w:val="BodyText"/>
              <w:spacing w:after="0" w:line="240" w:lineRule="auto"/>
              <w:rPr>
                <w:rFonts w:cs="Arial"/>
                <w:color w:val="006600"/>
              </w:rPr>
            </w:pPr>
            <w:r w:rsidRPr="00671352">
              <w:rPr>
                <w:rFonts w:cs="Arial"/>
                <w:color w:val="006600"/>
              </w:rPr>
              <w:t>If you’d like to remove yourself from the newsletter distribution list all you have to do is reply to this message with</w:t>
            </w:r>
            <w:r w:rsidRPr="00671352">
              <w:rPr>
                <w:rFonts w:cs="Arial"/>
                <w:color w:val="222222"/>
              </w:rPr>
              <w:t xml:space="preserve"> </w:t>
            </w:r>
            <w:r w:rsidRPr="00671352">
              <w:rPr>
                <w:rFonts w:cs="Arial"/>
                <w:color w:val="FF0000"/>
                <w:u w:val="single"/>
              </w:rPr>
              <w:t>UNSUBSCRIBE</w:t>
            </w:r>
            <w:r w:rsidRPr="00671352">
              <w:rPr>
                <w:rFonts w:cs="Arial"/>
                <w:color w:val="222222"/>
              </w:rPr>
              <w:t xml:space="preserve"> </w:t>
            </w:r>
            <w:r>
              <w:rPr>
                <w:rFonts w:cs="Arial"/>
                <w:color w:val="006600"/>
              </w:rPr>
              <w:t xml:space="preserve">as the subject of your message </w:t>
            </w:r>
            <w:r w:rsidRPr="008A719C">
              <w:rPr>
                <w:rFonts w:cs="Arial"/>
                <w:color w:val="006600"/>
                <w:lang w:eastAsia="en-GB"/>
              </w:rPr>
              <w:t>and we'll remove all reference to you from our records</w:t>
            </w:r>
            <w:r>
              <w:rPr>
                <w:rFonts w:cs="Arial"/>
                <w:color w:val="006600"/>
                <w:lang w:eastAsia="en-GB"/>
              </w:rPr>
              <w:t>.</w:t>
            </w:r>
          </w:p>
          <w:p w14:paraId="1D00338A" w14:textId="77777777" w:rsidR="009A3E55" w:rsidRPr="00671352" w:rsidRDefault="009A3E55" w:rsidP="00BF5FF6">
            <w:pPr>
              <w:pStyle w:val="BodyText"/>
              <w:spacing w:after="0" w:line="240" w:lineRule="auto"/>
              <w:rPr>
                <w:rFonts w:cs="Arial"/>
                <w:color w:val="006600"/>
              </w:rPr>
            </w:pPr>
          </w:p>
          <w:p w14:paraId="2BC5F87F" w14:textId="77777777" w:rsidR="009A3E55" w:rsidRPr="00671352" w:rsidRDefault="009A3E55" w:rsidP="00BF5FF6">
            <w:pPr>
              <w:pStyle w:val="BodyText"/>
              <w:spacing w:after="0" w:line="240" w:lineRule="auto"/>
              <w:rPr>
                <w:rFonts w:cs="Arial"/>
                <w:color w:val="006600"/>
              </w:rPr>
            </w:pPr>
            <w:r w:rsidRPr="00671352">
              <w:rPr>
                <w:rFonts w:cs="Arial"/>
                <w:color w:val="006600"/>
              </w:rPr>
              <w:t>If you know of colleagues or other people that would be interested in being added to the distribution list for this News Brief, please feel free to forward a message containing their e-mail address.</w:t>
            </w:r>
          </w:p>
          <w:p w14:paraId="64DADEED" w14:textId="77777777" w:rsidR="009A3E55" w:rsidRPr="00671352" w:rsidRDefault="009A3E55" w:rsidP="00BF5FF6">
            <w:pPr>
              <w:rPr>
                <w:rFonts w:ascii="Arial" w:hAnsi="Arial" w:cs="Arial"/>
                <w:b/>
                <w:bCs/>
                <w:color w:val="006600"/>
                <w:sz w:val="20"/>
                <w:szCs w:val="20"/>
              </w:rPr>
            </w:pPr>
          </w:p>
          <w:p w14:paraId="3BA70C2E" w14:textId="77777777" w:rsidR="009A3E55" w:rsidRPr="00671352" w:rsidRDefault="009A3E55" w:rsidP="00BF5FF6">
            <w:pPr>
              <w:rPr>
                <w:rFonts w:ascii="Arial" w:hAnsi="Arial" w:cs="Arial"/>
                <w:b/>
                <w:color w:val="006600"/>
                <w:sz w:val="20"/>
                <w:szCs w:val="20"/>
              </w:rPr>
            </w:pPr>
            <w:r w:rsidRPr="00671352">
              <w:rPr>
                <w:rFonts w:ascii="Arial" w:hAnsi="Arial" w:cs="Arial"/>
                <w:b/>
                <w:bCs/>
                <w:color w:val="006600"/>
                <w:sz w:val="20"/>
                <w:szCs w:val="20"/>
              </w:rPr>
              <w:t>If you have any queries around submitting an article for the Minding the Gap News brief please contact</w:t>
            </w:r>
            <w:r w:rsidRPr="00671352">
              <w:rPr>
                <w:rFonts w:ascii="Arial" w:hAnsi="Arial" w:cs="Arial"/>
                <w:b/>
                <w:color w:val="006600"/>
                <w:sz w:val="20"/>
                <w:szCs w:val="20"/>
              </w:rPr>
              <w:t xml:space="preserve"> </w:t>
            </w:r>
          </w:p>
          <w:p w14:paraId="128B11A3" w14:textId="77777777" w:rsidR="009A3E55" w:rsidRPr="00671352" w:rsidRDefault="009A3E55" w:rsidP="00BF5FF6">
            <w:pPr>
              <w:rPr>
                <w:rFonts w:ascii="Arial" w:hAnsi="Arial" w:cs="Arial"/>
                <w:b/>
                <w:color w:val="006600"/>
              </w:rPr>
            </w:pPr>
            <w:r w:rsidRPr="00671352">
              <w:rPr>
                <w:rFonts w:ascii="Arial" w:hAnsi="Arial" w:cs="Arial"/>
                <w:b/>
                <w:color w:val="006600"/>
                <w:sz w:val="20"/>
                <w:szCs w:val="20"/>
              </w:rPr>
              <w:t>Ian Copley</w:t>
            </w:r>
          </w:p>
          <w:p w14:paraId="7C305448" w14:textId="77777777" w:rsidR="009A3E55" w:rsidRPr="00671352" w:rsidRDefault="009A3E55" w:rsidP="00BF5FF6">
            <w:pPr>
              <w:rPr>
                <w:rFonts w:ascii="Arial" w:hAnsi="Arial" w:cs="Arial"/>
                <w:color w:val="006600"/>
              </w:rPr>
            </w:pPr>
            <w:r w:rsidRPr="00671352">
              <w:rPr>
                <w:rFonts w:ascii="Arial" w:hAnsi="Arial" w:cs="Arial"/>
                <w:color w:val="006600"/>
                <w:sz w:val="20"/>
                <w:szCs w:val="20"/>
              </w:rPr>
              <w:t>Project Co-ordinator</w:t>
            </w:r>
          </w:p>
          <w:p w14:paraId="651E4597" w14:textId="77777777" w:rsidR="009A3E55" w:rsidRPr="00671352" w:rsidRDefault="009A3E55" w:rsidP="00BF5FF6">
            <w:pPr>
              <w:rPr>
                <w:rFonts w:ascii="Arial" w:hAnsi="Arial" w:cs="Arial"/>
                <w:color w:val="006600"/>
              </w:rPr>
            </w:pPr>
            <w:r w:rsidRPr="00671352">
              <w:rPr>
                <w:rFonts w:ascii="Arial" w:hAnsi="Arial" w:cs="Arial"/>
                <w:color w:val="006600"/>
                <w:sz w:val="20"/>
                <w:szCs w:val="20"/>
              </w:rPr>
              <w:t>Minding the Gap</w:t>
            </w:r>
          </w:p>
          <w:p w14:paraId="5560A060" w14:textId="77777777" w:rsidR="009A3E55" w:rsidRPr="00671352" w:rsidRDefault="009A3E55" w:rsidP="00BF5FF6">
            <w:pPr>
              <w:rPr>
                <w:rFonts w:ascii="Arial" w:hAnsi="Arial" w:cs="Arial"/>
                <w:color w:val="006600"/>
                <w:sz w:val="20"/>
                <w:szCs w:val="20"/>
              </w:rPr>
            </w:pPr>
            <w:r w:rsidRPr="00671352">
              <w:rPr>
                <w:rFonts w:ascii="Arial" w:hAnsi="Arial" w:cs="Arial"/>
                <w:color w:val="006600"/>
                <w:sz w:val="20"/>
                <w:szCs w:val="20"/>
              </w:rPr>
              <w:t>PO Box 700</w:t>
            </w:r>
          </w:p>
          <w:p w14:paraId="76F559A4" w14:textId="77777777" w:rsidR="009A3E55" w:rsidRPr="00671352" w:rsidRDefault="009A3E55" w:rsidP="00BF5FF6">
            <w:pPr>
              <w:rPr>
                <w:rFonts w:ascii="Arial" w:hAnsi="Arial" w:cs="Arial"/>
                <w:color w:val="006600"/>
                <w:sz w:val="20"/>
                <w:szCs w:val="20"/>
              </w:rPr>
            </w:pPr>
            <w:r w:rsidRPr="00671352">
              <w:rPr>
                <w:rFonts w:ascii="Arial" w:hAnsi="Arial" w:cs="Arial"/>
                <w:color w:val="006600"/>
                <w:sz w:val="20"/>
                <w:szCs w:val="20"/>
              </w:rPr>
              <w:t>Burton Street</w:t>
            </w:r>
          </w:p>
          <w:p w14:paraId="3D7CCF75" w14:textId="77777777" w:rsidR="009A3E55" w:rsidRPr="00671352" w:rsidRDefault="009A3E55" w:rsidP="00BF5FF6">
            <w:pPr>
              <w:rPr>
                <w:rFonts w:ascii="Arial" w:hAnsi="Arial" w:cs="Arial"/>
                <w:color w:val="006600"/>
                <w:sz w:val="20"/>
                <w:szCs w:val="20"/>
              </w:rPr>
            </w:pPr>
            <w:r w:rsidRPr="00671352">
              <w:rPr>
                <w:rFonts w:ascii="Arial" w:hAnsi="Arial" w:cs="Arial"/>
                <w:color w:val="006600"/>
                <w:sz w:val="20"/>
                <w:szCs w:val="20"/>
              </w:rPr>
              <w:t xml:space="preserve">Wakefield </w:t>
            </w:r>
          </w:p>
          <w:p w14:paraId="782F7E1D" w14:textId="77777777" w:rsidR="009A3E55" w:rsidRPr="00671352" w:rsidRDefault="009A3E55" w:rsidP="00BF5FF6">
            <w:pPr>
              <w:rPr>
                <w:rFonts w:ascii="Arial" w:hAnsi="Arial" w:cs="Arial"/>
                <w:color w:val="006600"/>
              </w:rPr>
            </w:pPr>
            <w:r w:rsidRPr="00671352">
              <w:rPr>
                <w:rFonts w:ascii="Arial" w:hAnsi="Arial" w:cs="Arial"/>
                <w:color w:val="006600"/>
                <w:sz w:val="20"/>
                <w:szCs w:val="20"/>
              </w:rPr>
              <w:t>WF1 3EB</w:t>
            </w:r>
          </w:p>
          <w:p w14:paraId="51060ABB" w14:textId="1F68A64F" w:rsidR="009A3E55" w:rsidRPr="00671352" w:rsidRDefault="009A3E55" w:rsidP="00BF5FF6">
            <w:pPr>
              <w:rPr>
                <w:rFonts w:ascii="Arial" w:hAnsi="Arial" w:cs="Arial"/>
                <w:color w:val="006600"/>
              </w:rPr>
            </w:pPr>
            <w:r>
              <w:rPr>
                <w:noProof/>
              </w:rPr>
              <w:drawing>
                <wp:anchor distT="0" distB="0" distL="114300" distR="114300" simplePos="0" relativeHeight="251659264" behindDoc="0" locked="0" layoutInCell="1" allowOverlap="0" wp14:anchorId="1A6CD579" wp14:editId="07A9FD57">
                  <wp:simplePos x="0" y="0"/>
                  <wp:positionH relativeFrom="column">
                    <wp:align>right</wp:align>
                  </wp:positionH>
                  <wp:positionV relativeFrom="line">
                    <wp:align>top</wp:align>
                  </wp:positionV>
                  <wp:extent cx="1226185" cy="1257300"/>
                  <wp:effectExtent l="0" t="0" r="0" b="0"/>
                  <wp:wrapSquare wrapText="bothSides"/>
                  <wp:docPr id="2" name="Picture 2" descr="YHADPH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HADPH logo (00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261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352">
              <w:rPr>
                <w:rFonts w:ascii="Arial" w:hAnsi="Arial" w:cs="Arial"/>
                <w:color w:val="006600"/>
              </w:rPr>
              <w:t> </w:t>
            </w:r>
          </w:p>
          <w:p w14:paraId="6FD68CDC" w14:textId="77777777" w:rsidR="009A3E55" w:rsidRPr="00671352" w:rsidRDefault="009A3E55" w:rsidP="00BF5FF6">
            <w:pPr>
              <w:rPr>
                <w:rFonts w:ascii="Arial" w:hAnsi="Arial" w:cs="Arial"/>
                <w:color w:val="006600"/>
              </w:rPr>
            </w:pPr>
            <w:r w:rsidRPr="00671352">
              <w:rPr>
                <w:rFonts w:ascii="Arial" w:hAnsi="Arial" w:cs="Arial"/>
                <w:color w:val="006600"/>
                <w:sz w:val="20"/>
                <w:szCs w:val="20"/>
              </w:rPr>
              <w:t>Tel: 01924 305632</w:t>
            </w:r>
          </w:p>
          <w:p w14:paraId="14E6C777" w14:textId="77777777" w:rsidR="009A3E55" w:rsidRPr="00671352" w:rsidRDefault="009A3E55" w:rsidP="00BF5FF6">
            <w:pPr>
              <w:rPr>
                <w:rFonts w:ascii="Arial" w:hAnsi="Arial" w:cs="Arial"/>
              </w:rPr>
            </w:pPr>
            <w:r w:rsidRPr="00671352">
              <w:rPr>
                <w:rFonts w:ascii="Arial" w:hAnsi="Arial" w:cs="Arial"/>
                <w:color w:val="006600"/>
                <w:sz w:val="20"/>
                <w:szCs w:val="20"/>
              </w:rPr>
              <w:t>E-mail:</w:t>
            </w:r>
            <w:r w:rsidRPr="00671352">
              <w:rPr>
                <w:rFonts w:ascii="Arial" w:hAnsi="Arial" w:cs="Arial"/>
                <w:sz w:val="20"/>
                <w:szCs w:val="20"/>
              </w:rPr>
              <w:t xml:space="preserve"> </w:t>
            </w:r>
            <w:hyperlink r:id="rId32" w:history="1">
              <w:r w:rsidRPr="00671352">
                <w:rPr>
                  <w:rStyle w:val="Hyperlink"/>
                  <w:rFonts w:ascii="Arial" w:hAnsi="Arial" w:cs="Arial"/>
                  <w:sz w:val="20"/>
                  <w:szCs w:val="20"/>
                </w:rPr>
                <w:t>icopley@wakefield.gov.uk</w:t>
              </w:r>
            </w:hyperlink>
          </w:p>
          <w:p w14:paraId="747ED74D" w14:textId="77777777" w:rsidR="009A3E55" w:rsidRPr="00671352" w:rsidRDefault="009A3E55" w:rsidP="00BF5FF6">
            <w:pPr>
              <w:pStyle w:val="BodyText"/>
              <w:spacing w:after="0" w:line="240" w:lineRule="auto"/>
              <w:rPr>
                <w:rFonts w:cs="Arial"/>
              </w:rPr>
            </w:pPr>
          </w:p>
          <w:p w14:paraId="41169238" w14:textId="40F03803" w:rsidR="009A3E55" w:rsidRPr="00671352" w:rsidRDefault="009A3E55" w:rsidP="00BF5FF6">
            <w:pPr>
              <w:rPr>
                <w:rFonts w:ascii="Arial" w:hAnsi="Arial" w:cs="Arial"/>
              </w:rPr>
            </w:pPr>
            <w:r w:rsidRPr="00671352">
              <w:rPr>
                <w:rFonts w:ascii="Arial" w:hAnsi="Arial" w:cs="Arial"/>
                <w:noProof/>
              </w:rPr>
              <w:drawing>
                <wp:inline distT="0" distB="0" distL="0" distR="0" wp14:anchorId="0BBFFC37" wp14:editId="06E95861">
                  <wp:extent cx="2295525" cy="638175"/>
                  <wp:effectExtent l="0" t="0" r="9525" b="9525"/>
                  <wp:docPr id="1" name="Picture 1" descr="New WMDC_working for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WMDC_working for you"/>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95525" cy="638175"/>
                          </a:xfrm>
                          <a:prstGeom prst="rect">
                            <a:avLst/>
                          </a:prstGeom>
                          <a:noFill/>
                          <a:ln>
                            <a:noFill/>
                          </a:ln>
                        </pic:spPr>
                      </pic:pic>
                    </a:graphicData>
                  </a:graphic>
                </wp:inline>
              </w:drawing>
            </w:r>
            <w:r w:rsidRPr="00671352">
              <w:rPr>
                <w:rFonts w:ascii="Arial" w:hAnsi="Arial" w:cs="Arial"/>
              </w:rPr>
              <w:tab/>
            </w:r>
            <w:r w:rsidRPr="00671352">
              <w:rPr>
                <w:rFonts w:ascii="Arial" w:hAnsi="Arial" w:cs="Arial"/>
              </w:rPr>
              <w:tab/>
            </w:r>
            <w:r w:rsidRPr="00671352">
              <w:rPr>
                <w:rFonts w:ascii="Arial" w:hAnsi="Arial" w:cs="Arial"/>
              </w:rPr>
              <w:tab/>
            </w:r>
            <w:r w:rsidRPr="00671352">
              <w:rPr>
                <w:rFonts w:ascii="Arial" w:hAnsi="Arial" w:cs="Arial"/>
              </w:rPr>
              <w:tab/>
            </w:r>
            <w:r w:rsidRPr="00671352">
              <w:rPr>
                <w:rFonts w:ascii="Arial" w:hAnsi="Arial" w:cs="Arial"/>
              </w:rPr>
              <w:tab/>
            </w:r>
            <w:r w:rsidRPr="00671352">
              <w:rPr>
                <w:rFonts w:ascii="Arial" w:hAnsi="Arial" w:cs="Arial"/>
              </w:rPr>
              <w:tab/>
            </w:r>
          </w:p>
          <w:p w14:paraId="19F441E4" w14:textId="77777777" w:rsidR="009A3E55" w:rsidRPr="00671352" w:rsidRDefault="009A3E55" w:rsidP="00BF5FF6">
            <w:pPr>
              <w:rPr>
                <w:rFonts w:ascii="Arial" w:hAnsi="Arial" w:cs="Arial"/>
              </w:rPr>
            </w:pPr>
          </w:p>
        </w:tc>
      </w:tr>
    </w:tbl>
    <w:p w14:paraId="0724EFD7" w14:textId="77777777" w:rsidR="00492BF2" w:rsidRDefault="00492BF2" w:rsidP="000C2295"/>
    <w:sectPr w:rsidR="0049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607BE"/>
    <w:multiLevelType w:val="hybridMultilevel"/>
    <w:tmpl w:val="563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70271"/>
    <w:multiLevelType w:val="hybridMultilevel"/>
    <w:tmpl w:val="C0D2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232BD"/>
    <w:multiLevelType w:val="hybridMultilevel"/>
    <w:tmpl w:val="91E4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BF7CAD"/>
    <w:multiLevelType w:val="hybridMultilevel"/>
    <w:tmpl w:val="87AC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3617E6"/>
    <w:multiLevelType w:val="multilevel"/>
    <w:tmpl w:val="FC6C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6"/>
  <w:proofState w:spelling="clean" w:grammar="clean"/>
  <w:mailMerge>
    <w:mainDocumentType w:val="formLetters"/>
    <w:linkToQuery/>
    <w:dataType w:val="native"/>
    <w:connectString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Ps$`"/>
    <w:dataSource r:id="rId1"/>
    <w:addressFieldName w:val="Email"/>
    <w:mailSubject w:val="Minding the Gap - News Brief -  No. 157"/>
    <w:odso>
      <w:udl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Ps$"/>
      <w:src r:id="rId2"/>
      <w:colDelim w:val="9"/>
      <w:type w:val="database"/>
      <w:fHdr/>
      <w:fieldMapData>
        <w:lid w:val="en-GB"/>
      </w:fieldMapData>
      <w:fieldMapData>
        <w:lid w:val="en-GB"/>
      </w:fieldMapData>
      <w:fieldMapData>
        <w:lid w:val="en-GB"/>
      </w:fieldMapData>
      <w:fieldMapData>
        <w:lid w:val="en-GB"/>
      </w:fieldMapData>
      <w:fieldMapData>
        <w:type w:val="dbColumn"/>
        <w:name w:val="Surname"/>
        <w:mappedName w:val="Last Name"/>
        <w:column w:val="2"/>
        <w:lid w:val="en-GB"/>
      </w:fieldMapData>
      <w:fieldMapData>
        <w:lid w:val="en-GB"/>
      </w:fieldMapData>
      <w:fieldMapData>
        <w:lid w:val="en-GB"/>
      </w:fieldMapData>
      <w:fieldMapData>
        <w:lid w:val="en-GB"/>
      </w:fieldMapData>
      <w:fieldMapData>
        <w:lid w:val="en-GB"/>
      </w:fieldMapData>
      <w:fieldMapData>
        <w:type w:val="dbColumn"/>
        <w:name w:val="Address"/>
        <w:mappedName w:val="Address 1"/>
        <w:column w:val="7"/>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Email"/>
        <w:mappedName w:val="E-mail Address"/>
        <w:column w:val="5"/>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95"/>
    <w:rsid w:val="00001881"/>
    <w:rsid w:val="00006CB7"/>
    <w:rsid w:val="00007750"/>
    <w:rsid w:val="000105FD"/>
    <w:rsid w:val="00012F9D"/>
    <w:rsid w:val="00025356"/>
    <w:rsid w:val="0002636F"/>
    <w:rsid w:val="00033B2A"/>
    <w:rsid w:val="00034B22"/>
    <w:rsid w:val="0004448D"/>
    <w:rsid w:val="00045AA8"/>
    <w:rsid w:val="00046B8A"/>
    <w:rsid w:val="00057BDC"/>
    <w:rsid w:val="00062223"/>
    <w:rsid w:val="00064F68"/>
    <w:rsid w:val="00065DEB"/>
    <w:rsid w:val="00067234"/>
    <w:rsid w:val="00067E86"/>
    <w:rsid w:val="000700B6"/>
    <w:rsid w:val="000700EF"/>
    <w:rsid w:val="000721A9"/>
    <w:rsid w:val="0007220A"/>
    <w:rsid w:val="000722C0"/>
    <w:rsid w:val="00072ABA"/>
    <w:rsid w:val="00074500"/>
    <w:rsid w:val="0007727C"/>
    <w:rsid w:val="00083839"/>
    <w:rsid w:val="00084051"/>
    <w:rsid w:val="000847FF"/>
    <w:rsid w:val="00086255"/>
    <w:rsid w:val="00093407"/>
    <w:rsid w:val="000A128D"/>
    <w:rsid w:val="000A18B7"/>
    <w:rsid w:val="000A4793"/>
    <w:rsid w:val="000B3B7B"/>
    <w:rsid w:val="000C03F0"/>
    <w:rsid w:val="000C0F78"/>
    <w:rsid w:val="000C2295"/>
    <w:rsid w:val="000C2A0F"/>
    <w:rsid w:val="000C605E"/>
    <w:rsid w:val="000D54EA"/>
    <w:rsid w:val="000E0ACF"/>
    <w:rsid w:val="000E0BF9"/>
    <w:rsid w:val="000E0DFB"/>
    <w:rsid w:val="000E4DDD"/>
    <w:rsid w:val="000E5886"/>
    <w:rsid w:val="000F3F76"/>
    <w:rsid w:val="000F4B82"/>
    <w:rsid w:val="000F7390"/>
    <w:rsid w:val="000F7509"/>
    <w:rsid w:val="00105276"/>
    <w:rsid w:val="00111098"/>
    <w:rsid w:val="00113CE2"/>
    <w:rsid w:val="0011688F"/>
    <w:rsid w:val="00116E58"/>
    <w:rsid w:val="0011784B"/>
    <w:rsid w:val="001205F8"/>
    <w:rsid w:val="00122052"/>
    <w:rsid w:val="0012354F"/>
    <w:rsid w:val="001256AD"/>
    <w:rsid w:val="00131211"/>
    <w:rsid w:val="0014158E"/>
    <w:rsid w:val="00141AC9"/>
    <w:rsid w:val="00144CAC"/>
    <w:rsid w:val="0015357D"/>
    <w:rsid w:val="001562E0"/>
    <w:rsid w:val="00157613"/>
    <w:rsid w:val="00164BF2"/>
    <w:rsid w:val="00165857"/>
    <w:rsid w:val="00165ECD"/>
    <w:rsid w:val="00167E2E"/>
    <w:rsid w:val="00172068"/>
    <w:rsid w:val="001733E5"/>
    <w:rsid w:val="00173EE4"/>
    <w:rsid w:val="001749CE"/>
    <w:rsid w:val="00175F78"/>
    <w:rsid w:val="00182431"/>
    <w:rsid w:val="001834A2"/>
    <w:rsid w:val="001873C3"/>
    <w:rsid w:val="001904C8"/>
    <w:rsid w:val="00195103"/>
    <w:rsid w:val="0019533A"/>
    <w:rsid w:val="001A064A"/>
    <w:rsid w:val="001D0648"/>
    <w:rsid w:val="001D08AA"/>
    <w:rsid w:val="001D1EFD"/>
    <w:rsid w:val="001D5009"/>
    <w:rsid w:val="001D5A6A"/>
    <w:rsid w:val="001D6BD6"/>
    <w:rsid w:val="001E022E"/>
    <w:rsid w:val="001E07A0"/>
    <w:rsid w:val="001E2E06"/>
    <w:rsid w:val="001E34DF"/>
    <w:rsid w:val="001E3C43"/>
    <w:rsid w:val="001E79B3"/>
    <w:rsid w:val="001F1B6D"/>
    <w:rsid w:val="001F21E2"/>
    <w:rsid w:val="001F296A"/>
    <w:rsid w:val="001F6087"/>
    <w:rsid w:val="00200B22"/>
    <w:rsid w:val="00200B5F"/>
    <w:rsid w:val="002027B1"/>
    <w:rsid w:val="00205EAA"/>
    <w:rsid w:val="00206D74"/>
    <w:rsid w:val="002078F9"/>
    <w:rsid w:val="00207C98"/>
    <w:rsid w:val="002121D5"/>
    <w:rsid w:val="00212AD4"/>
    <w:rsid w:val="002168AA"/>
    <w:rsid w:val="00220979"/>
    <w:rsid w:val="00224287"/>
    <w:rsid w:val="002248E5"/>
    <w:rsid w:val="00224BB3"/>
    <w:rsid w:val="002306E4"/>
    <w:rsid w:val="002307BA"/>
    <w:rsid w:val="00232FF1"/>
    <w:rsid w:val="002342EF"/>
    <w:rsid w:val="00234561"/>
    <w:rsid w:val="00234B41"/>
    <w:rsid w:val="00234FBA"/>
    <w:rsid w:val="00236B2C"/>
    <w:rsid w:val="00237057"/>
    <w:rsid w:val="00237D16"/>
    <w:rsid w:val="0024139D"/>
    <w:rsid w:val="00246C1F"/>
    <w:rsid w:val="002470D6"/>
    <w:rsid w:val="00251F07"/>
    <w:rsid w:val="00260612"/>
    <w:rsid w:val="00260FBA"/>
    <w:rsid w:val="00261820"/>
    <w:rsid w:val="00263023"/>
    <w:rsid w:val="00263896"/>
    <w:rsid w:val="00266510"/>
    <w:rsid w:val="00266526"/>
    <w:rsid w:val="00267781"/>
    <w:rsid w:val="00271ECF"/>
    <w:rsid w:val="0028204E"/>
    <w:rsid w:val="00283AAB"/>
    <w:rsid w:val="0028568E"/>
    <w:rsid w:val="0029062E"/>
    <w:rsid w:val="00291C02"/>
    <w:rsid w:val="00294E86"/>
    <w:rsid w:val="00295DE9"/>
    <w:rsid w:val="00297AE7"/>
    <w:rsid w:val="002A2835"/>
    <w:rsid w:val="002A4EE8"/>
    <w:rsid w:val="002B05A3"/>
    <w:rsid w:val="002B29F5"/>
    <w:rsid w:val="002B5F46"/>
    <w:rsid w:val="002C047E"/>
    <w:rsid w:val="002C32DF"/>
    <w:rsid w:val="002C506D"/>
    <w:rsid w:val="002C6AA9"/>
    <w:rsid w:val="002D0998"/>
    <w:rsid w:val="002D1290"/>
    <w:rsid w:val="002D3C18"/>
    <w:rsid w:val="002D4624"/>
    <w:rsid w:val="002D7B6C"/>
    <w:rsid w:val="002E09B2"/>
    <w:rsid w:val="002E5CB1"/>
    <w:rsid w:val="002E6F04"/>
    <w:rsid w:val="002F368E"/>
    <w:rsid w:val="002F50C6"/>
    <w:rsid w:val="002F728A"/>
    <w:rsid w:val="002F79D8"/>
    <w:rsid w:val="0030330B"/>
    <w:rsid w:val="00306964"/>
    <w:rsid w:val="00310E64"/>
    <w:rsid w:val="0031202F"/>
    <w:rsid w:val="00312873"/>
    <w:rsid w:val="00320F58"/>
    <w:rsid w:val="003216CE"/>
    <w:rsid w:val="0032435B"/>
    <w:rsid w:val="00332767"/>
    <w:rsid w:val="003352F0"/>
    <w:rsid w:val="00335932"/>
    <w:rsid w:val="0034274F"/>
    <w:rsid w:val="003472C1"/>
    <w:rsid w:val="0034769D"/>
    <w:rsid w:val="00355069"/>
    <w:rsid w:val="0036133D"/>
    <w:rsid w:val="003647F9"/>
    <w:rsid w:val="00370457"/>
    <w:rsid w:val="00371AB7"/>
    <w:rsid w:val="003801B6"/>
    <w:rsid w:val="00380AFE"/>
    <w:rsid w:val="00382DD7"/>
    <w:rsid w:val="00392698"/>
    <w:rsid w:val="00393346"/>
    <w:rsid w:val="0039457C"/>
    <w:rsid w:val="003A0668"/>
    <w:rsid w:val="003A4DB4"/>
    <w:rsid w:val="003A57E5"/>
    <w:rsid w:val="003A6352"/>
    <w:rsid w:val="003A63EE"/>
    <w:rsid w:val="003B1D15"/>
    <w:rsid w:val="003B3F49"/>
    <w:rsid w:val="003B6D08"/>
    <w:rsid w:val="003C57F2"/>
    <w:rsid w:val="003D3AF9"/>
    <w:rsid w:val="003E0BB4"/>
    <w:rsid w:val="003E4DEF"/>
    <w:rsid w:val="003F7150"/>
    <w:rsid w:val="0040205F"/>
    <w:rsid w:val="00403081"/>
    <w:rsid w:val="0040328D"/>
    <w:rsid w:val="00404E9C"/>
    <w:rsid w:val="00410B68"/>
    <w:rsid w:val="00413820"/>
    <w:rsid w:val="004178F8"/>
    <w:rsid w:val="004217B9"/>
    <w:rsid w:val="00427A83"/>
    <w:rsid w:val="00427AC6"/>
    <w:rsid w:val="00435124"/>
    <w:rsid w:val="00440AD3"/>
    <w:rsid w:val="0044201C"/>
    <w:rsid w:val="00446801"/>
    <w:rsid w:val="00446AFD"/>
    <w:rsid w:val="00451ADD"/>
    <w:rsid w:val="0045552F"/>
    <w:rsid w:val="00456D53"/>
    <w:rsid w:val="00460FC5"/>
    <w:rsid w:val="00464246"/>
    <w:rsid w:val="004734C9"/>
    <w:rsid w:val="00475547"/>
    <w:rsid w:val="0047608B"/>
    <w:rsid w:val="004764AD"/>
    <w:rsid w:val="00484139"/>
    <w:rsid w:val="00484322"/>
    <w:rsid w:val="00485588"/>
    <w:rsid w:val="004859B0"/>
    <w:rsid w:val="004871BF"/>
    <w:rsid w:val="00492BF2"/>
    <w:rsid w:val="004A03A5"/>
    <w:rsid w:val="004A234A"/>
    <w:rsid w:val="004A7208"/>
    <w:rsid w:val="004B5281"/>
    <w:rsid w:val="004B77EB"/>
    <w:rsid w:val="004C0294"/>
    <w:rsid w:val="004C03B5"/>
    <w:rsid w:val="004C2859"/>
    <w:rsid w:val="004C43C9"/>
    <w:rsid w:val="004D5793"/>
    <w:rsid w:val="004D6CAF"/>
    <w:rsid w:val="004D6CB6"/>
    <w:rsid w:val="004E4B29"/>
    <w:rsid w:val="004E525C"/>
    <w:rsid w:val="004E661A"/>
    <w:rsid w:val="004E6726"/>
    <w:rsid w:val="004E6C82"/>
    <w:rsid w:val="004E7C55"/>
    <w:rsid w:val="004F10C0"/>
    <w:rsid w:val="004F627F"/>
    <w:rsid w:val="004F6D2B"/>
    <w:rsid w:val="00500495"/>
    <w:rsid w:val="00503EB7"/>
    <w:rsid w:val="0050474D"/>
    <w:rsid w:val="0050571C"/>
    <w:rsid w:val="005060F6"/>
    <w:rsid w:val="00507B1C"/>
    <w:rsid w:val="00510025"/>
    <w:rsid w:val="005142A7"/>
    <w:rsid w:val="00515BC7"/>
    <w:rsid w:val="00516DED"/>
    <w:rsid w:val="00525514"/>
    <w:rsid w:val="005267C4"/>
    <w:rsid w:val="00526C93"/>
    <w:rsid w:val="00537420"/>
    <w:rsid w:val="00537A0D"/>
    <w:rsid w:val="0054716D"/>
    <w:rsid w:val="00550C45"/>
    <w:rsid w:val="00552FE9"/>
    <w:rsid w:val="0055661F"/>
    <w:rsid w:val="0056022E"/>
    <w:rsid w:val="00561012"/>
    <w:rsid w:val="00562827"/>
    <w:rsid w:val="00565616"/>
    <w:rsid w:val="00572E2C"/>
    <w:rsid w:val="00577561"/>
    <w:rsid w:val="00583944"/>
    <w:rsid w:val="00587964"/>
    <w:rsid w:val="00590627"/>
    <w:rsid w:val="00595BA9"/>
    <w:rsid w:val="005A006E"/>
    <w:rsid w:val="005A1FFC"/>
    <w:rsid w:val="005A36A7"/>
    <w:rsid w:val="005A6CAE"/>
    <w:rsid w:val="005B00A2"/>
    <w:rsid w:val="005B107B"/>
    <w:rsid w:val="005B358B"/>
    <w:rsid w:val="005B3B68"/>
    <w:rsid w:val="005B464F"/>
    <w:rsid w:val="005B7048"/>
    <w:rsid w:val="005B7058"/>
    <w:rsid w:val="005C24C2"/>
    <w:rsid w:val="005C543A"/>
    <w:rsid w:val="005C7BF1"/>
    <w:rsid w:val="005D7AC1"/>
    <w:rsid w:val="005E03DD"/>
    <w:rsid w:val="005E1362"/>
    <w:rsid w:val="005E1B5E"/>
    <w:rsid w:val="005F0F66"/>
    <w:rsid w:val="005F2F22"/>
    <w:rsid w:val="005F3E9C"/>
    <w:rsid w:val="005F4A1A"/>
    <w:rsid w:val="00600BF9"/>
    <w:rsid w:val="00602B8E"/>
    <w:rsid w:val="00603270"/>
    <w:rsid w:val="006045E3"/>
    <w:rsid w:val="0060654C"/>
    <w:rsid w:val="006101E1"/>
    <w:rsid w:val="006102BA"/>
    <w:rsid w:val="006130F8"/>
    <w:rsid w:val="00614CC4"/>
    <w:rsid w:val="00617E2D"/>
    <w:rsid w:val="00623DFD"/>
    <w:rsid w:val="00625D78"/>
    <w:rsid w:val="00630721"/>
    <w:rsid w:val="00631C21"/>
    <w:rsid w:val="006344EE"/>
    <w:rsid w:val="0063736F"/>
    <w:rsid w:val="006375C9"/>
    <w:rsid w:val="00637C34"/>
    <w:rsid w:val="00641E75"/>
    <w:rsid w:val="006435D9"/>
    <w:rsid w:val="0064422A"/>
    <w:rsid w:val="0064455A"/>
    <w:rsid w:val="00647BAE"/>
    <w:rsid w:val="00656EA1"/>
    <w:rsid w:val="00660D9E"/>
    <w:rsid w:val="00664B56"/>
    <w:rsid w:val="00665412"/>
    <w:rsid w:val="00670719"/>
    <w:rsid w:val="00671463"/>
    <w:rsid w:val="00674126"/>
    <w:rsid w:val="006762DF"/>
    <w:rsid w:val="006775BB"/>
    <w:rsid w:val="00686B24"/>
    <w:rsid w:val="00687D95"/>
    <w:rsid w:val="00691608"/>
    <w:rsid w:val="006920FC"/>
    <w:rsid w:val="00693879"/>
    <w:rsid w:val="00694166"/>
    <w:rsid w:val="006A3ADF"/>
    <w:rsid w:val="006A3D82"/>
    <w:rsid w:val="006A4F96"/>
    <w:rsid w:val="006B2470"/>
    <w:rsid w:val="006B3BF7"/>
    <w:rsid w:val="006B4352"/>
    <w:rsid w:val="006B5E7A"/>
    <w:rsid w:val="006C0E9C"/>
    <w:rsid w:val="006C34F8"/>
    <w:rsid w:val="006C4C36"/>
    <w:rsid w:val="006C573F"/>
    <w:rsid w:val="006D130A"/>
    <w:rsid w:val="006D2047"/>
    <w:rsid w:val="006D66E3"/>
    <w:rsid w:val="006D7EA4"/>
    <w:rsid w:val="006E5609"/>
    <w:rsid w:val="006F5C5F"/>
    <w:rsid w:val="007029A8"/>
    <w:rsid w:val="00707473"/>
    <w:rsid w:val="0070761D"/>
    <w:rsid w:val="00707E88"/>
    <w:rsid w:val="00710C14"/>
    <w:rsid w:val="00710D88"/>
    <w:rsid w:val="00711817"/>
    <w:rsid w:val="0071349A"/>
    <w:rsid w:val="00714C01"/>
    <w:rsid w:val="007159E4"/>
    <w:rsid w:val="00721252"/>
    <w:rsid w:val="00724F5A"/>
    <w:rsid w:val="00725A20"/>
    <w:rsid w:val="0072600C"/>
    <w:rsid w:val="0072787E"/>
    <w:rsid w:val="00743F54"/>
    <w:rsid w:val="00744870"/>
    <w:rsid w:val="007521A8"/>
    <w:rsid w:val="007536A3"/>
    <w:rsid w:val="00757BC3"/>
    <w:rsid w:val="00764441"/>
    <w:rsid w:val="007708EC"/>
    <w:rsid w:val="00770AC9"/>
    <w:rsid w:val="0077513C"/>
    <w:rsid w:val="00777045"/>
    <w:rsid w:val="007811AF"/>
    <w:rsid w:val="00783D96"/>
    <w:rsid w:val="00784864"/>
    <w:rsid w:val="00784C5A"/>
    <w:rsid w:val="00786D4C"/>
    <w:rsid w:val="00790FA8"/>
    <w:rsid w:val="0079166D"/>
    <w:rsid w:val="00791856"/>
    <w:rsid w:val="00795346"/>
    <w:rsid w:val="00795D5F"/>
    <w:rsid w:val="00796A2B"/>
    <w:rsid w:val="007A25E1"/>
    <w:rsid w:val="007A33D5"/>
    <w:rsid w:val="007A3717"/>
    <w:rsid w:val="007A5E9E"/>
    <w:rsid w:val="007A6269"/>
    <w:rsid w:val="007A6ED5"/>
    <w:rsid w:val="007C38AA"/>
    <w:rsid w:val="007C4619"/>
    <w:rsid w:val="007C4BBF"/>
    <w:rsid w:val="007D2614"/>
    <w:rsid w:val="007D470B"/>
    <w:rsid w:val="007D4B7B"/>
    <w:rsid w:val="007D586F"/>
    <w:rsid w:val="007D5C41"/>
    <w:rsid w:val="007D6896"/>
    <w:rsid w:val="007D693A"/>
    <w:rsid w:val="007E1F02"/>
    <w:rsid w:val="007F5C47"/>
    <w:rsid w:val="008030E1"/>
    <w:rsid w:val="00804013"/>
    <w:rsid w:val="00804CE3"/>
    <w:rsid w:val="00806B80"/>
    <w:rsid w:val="00806E5D"/>
    <w:rsid w:val="008070C7"/>
    <w:rsid w:val="00810D1D"/>
    <w:rsid w:val="00812818"/>
    <w:rsid w:val="0082407A"/>
    <w:rsid w:val="00841D8D"/>
    <w:rsid w:val="008502BA"/>
    <w:rsid w:val="00850F94"/>
    <w:rsid w:val="00853CF0"/>
    <w:rsid w:val="008629BC"/>
    <w:rsid w:val="00870839"/>
    <w:rsid w:val="00872AC3"/>
    <w:rsid w:val="00874610"/>
    <w:rsid w:val="00874B0F"/>
    <w:rsid w:val="00882A50"/>
    <w:rsid w:val="0088567F"/>
    <w:rsid w:val="00885B44"/>
    <w:rsid w:val="00886818"/>
    <w:rsid w:val="00886F36"/>
    <w:rsid w:val="00892604"/>
    <w:rsid w:val="00893C20"/>
    <w:rsid w:val="0089585E"/>
    <w:rsid w:val="008A30DD"/>
    <w:rsid w:val="008A35C2"/>
    <w:rsid w:val="008A5157"/>
    <w:rsid w:val="008A7ECB"/>
    <w:rsid w:val="008B1AEC"/>
    <w:rsid w:val="008B56E1"/>
    <w:rsid w:val="008B68F8"/>
    <w:rsid w:val="008C37AE"/>
    <w:rsid w:val="008C40CC"/>
    <w:rsid w:val="008C6D59"/>
    <w:rsid w:val="008D15A9"/>
    <w:rsid w:val="008D60F9"/>
    <w:rsid w:val="008D6C2A"/>
    <w:rsid w:val="008D7D3A"/>
    <w:rsid w:val="008E451C"/>
    <w:rsid w:val="008E6E17"/>
    <w:rsid w:val="008E710B"/>
    <w:rsid w:val="008F055F"/>
    <w:rsid w:val="008F1E80"/>
    <w:rsid w:val="008F298D"/>
    <w:rsid w:val="008F319F"/>
    <w:rsid w:val="008F4309"/>
    <w:rsid w:val="008F45FB"/>
    <w:rsid w:val="008F658A"/>
    <w:rsid w:val="00903696"/>
    <w:rsid w:val="00904C31"/>
    <w:rsid w:val="009054C0"/>
    <w:rsid w:val="00907A5A"/>
    <w:rsid w:val="00907C6C"/>
    <w:rsid w:val="00913351"/>
    <w:rsid w:val="00913EAF"/>
    <w:rsid w:val="00914277"/>
    <w:rsid w:val="0091520F"/>
    <w:rsid w:val="009318B1"/>
    <w:rsid w:val="00933B07"/>
    <w:rsid w:val="0093499C"/>
    <w:rsid w:val="009355A5"/>
    <w:rsid w:val="00936835"/>
    <w:rsid w:val="009429A6"/>
    <w:rsid w:val="009448F2"/>
    <w:rsid w:val="00951AB5"/>
    <w:rsid w:val="0095658E"/>
    <w:rsid w:val="009739CD"/>
    <w:rsid w:val="0098528F"/>
    <w:rsid w:val="0099471D"/>
    <w:rsid w:val="00997095"/>
    <w:rsid w:val="009A2724"/>
    <w:rsid w:val="009A32B3"/>
    <w:rsid w:val="009A3E55"/>
    <w:rsid w:val="009B16D1"/>
    <w:rsid w:val="009B3CCF"/>
    <w:rsid w:val="009C02E2"/>
    <w:rsid w:val="009C1570"/>
    <w:rsid w:val="009C57E5"/>
    <w:rsid w:val="009C6B32"/>
    <w:rsid w:val="009D0C9E"/>
    <w:rsid w:val="009D216F"/>
    <w:rsid w:val="009D23CE"/>
    <w:rsid w:val="009D2ADD"/>
    <w:rsid w:val="009E07A1"/>
    <w:rsid w:val="009E4CA6"/>
    <w:rsid w:val="009E4FC9"/>
    <w:rsid w:val="009E5050"/>
    <w:rsid w:val="009E6485"/>
    <w:rsid w:val="009F6362"/>
    <w:rsid w:val="009F7525"/>
    <w:rsid w:val="00A022B6"/>
    <w:rsid w:val="00A11EF8"/>
    <w:rsid w:val="00A13423"/>
    <w:rsid w:val="00A13488"/>
    <w:rsid w:val="00A213EB"/>
    <w:rsid w:val="00A21501"/>
    <w:rsid w:val="00A23614"/>
    <w:rsid w:val="00A247E8"/>
    <w:rsid w:val="00A26022"/>
    <w:rsid w:val="00A26163"/>
    <w:rsid w:val="00A27159"/>
    <w:rsid w:val="00A30D13"/>
    <w:rsid w:val="00A352E3"/>
    <w:rsid w:val="00A37D1E"/>
    <w:rsid w:val="00A41170"/>
    <w:rsid w:val="00A464EB"/>
    <w:rsid w:val="00A5022B"/>
    <w:rsid w:val="00A52549"/>
    <w:rsid w:val="00A54802"/>
    <w:rsid w:val="00A54B9A"/>
    <w:rsid w:val="00A5533B"/>
    <w:rsid w:val="00A556C5"/>
    <w:rsid w:val="00A55737"/>
    <w:rsid w:val="00A55771"/>
    <w:rsid w:val="00A57D8B"/>
    <w:rsid w:val="00A62C6F"/>
    <w:rsid w:val="00A635AD"/>
    <w:rsid w:val="00A63CB0"/>
    <w:rsid w:val="00A64C99"/>
    <w:rsid w:val="00A65AEE"/>
    <w:rsid w:val="00A662DD"/>
    <w:rsid w:val="00A66CA1"/>
    <w:rsid w:val="00A77981"/>
    <w:rsid w:val="00A80D61"/>
    <w:rsid w:val="00A830EB"/>
    <w:rsid w:val="00A97B7E"/>
    <w:rsid w:val="00AA15BF"/>
    <w:rsid w:val="00AA5513"/>
    <w:rsid w:val="00AB4988"/>
    <w:rsid w:val="00AB49F2"/>
    <w:rsid w:val="00AB5260"/>
    <w:rsid w:val="00AB54B5"/>
    <w:rsid w:val="00AB7996"/>
    <w:rsid w:val="00AC7C4E"/>
    <w:rsid w:val="00AD015D"/>
    <w:rsid w:val="00AD3EF7"/>
    <w:rsid w:val="00AD44A3"/>
    <w:rsid w:val="00AE1BEB"/>
    <w:rsid w:val="00AE5154"/>
    <w:rsid w:val="00AE7D54"/>
    <w:rsid w:val="00AF10C0"/>
    <w:rsid w:val="00AF2FAE"/>
    <w:rsid w:val="00AF4E8D"/>
    <w:rsid w:val="00B00E5F"/>
    <w:rsid w:val="00B06809"/>
    <w:rsid w:val="00B075B5"/>
    <w:rsid w:val="00B07B42"/>
    <w:rsid w:val="00B150D7"/>
    <w:rsid w:val="00B31AA5"/>
    <w:rsid w:val="00B346C2"/>
    <w:rsid w:val="00B35453"/>
    <w:rsid w:val="00B37866"/>
    <w:rsid w:val="00B4468E"/>
    <w:rsid w:val="00B47EEA"/>
    <w:rsid w:val="00B53C29"/>
    <w:rsid w:val="00B578D5"/>
    <w:rsid w:val="00B6124B"/>
    <w:rsid w:val="00B64BBC"/>
    <w:rsid w:val="00B66F54"/>
    <w:rsid w:val="00B73DF5"/>
    <w:rsid w:val="00B765B9"/>
    <w:rsid w:val="00B85D6B"/>
    <w:rsid w:val="00B90A76"/>
    <w:rsid w:val="00B9113B"/>
    <w:rsid w:val="00B91206"/>
    <w:rsid w:val="00B92C6A"/>
    <w:rsid w:val="00B930F9"/>
    <w:rsid w:val="00B960E7"/>
    <w:rsid w:val="00B965EB"/>
    <w:rsid w:val="00B96BDB"/>
    <w:rsid w:val="00B96C89"/>
    <w:rsid w:val="00B9708E"/>
    <w:rsid w:val="00BA166B"/>
    <w:rsid w:val="00BA2E72"/>
    <w:rsid w:val="00BA36A2"/>
    <w:rsid w:val="00BA3E7C"/>
    <w:rsid w:val="00BB15A2"/>
    <w:rsid w:val="00BB161A"/>
    <w:rsid w:val="00BB2A90"/>
    <w:rsid w:val="00BB5671"/>
    <w:rsid w:val="00BB730A"/>
    <w:rsid w:val="00BC093F"/>
    <w:rsid w:val="00BC1D23"/>
    <w:rsid w:val="00BC34C8"/>
    <w:rsid w:val="00BC587E"/>
    <w:rsid w:val="00BC5948"/>
    <w:rsid w:val="00BD2F95"/>
    <w:rsid w:val="00BD5D3A"/>
    <w:rsid w:val="00BE303A"/>
    <w:rsid w:val="00BF0260"/>
    <w:rsid w:val="00BF1EE8"/>
    <w:rsid w:val="00BF26EA"/>
    <w:rsid w:val="00BF2813"/>
    <w:rsid w:val="00BF5FF6"/>
    <w:rsid w:val="00BF7664"/>
    <w:rsid w:val="00C0096A"/>
    <w:rsid w:val="00C01486"/>
    <w:rsid w:val="00C04CB5"/>
    <w:rsid w:val="00C16591"/>
    <w:rsid w:val="00C23581"/>
    <w:rsid w:val="00C30283"/>
    <w:rsid w:val="00C30DBF"/>
    <w:rsid w:val="00C32047"/>
    <w:rsid w:val="00C40104"/>
    <w:rsid w:val="00C40416"/>
    <w:rsid w:val="00C465CF"/>
    <w:rsid w:val="00C47B9D"/>
    <w:rsid w:val="00C5012E"/>
    <w:rsid w:val="00C507D3"/>
    <w:rsid w:val="00C57D50"/>
    <w:rsid w:val="00C608AD"/>
    <w:rsid w:val="00C61AC6"/>
    <w:rsid w:val="00C723EE"/>
    <w:rsid w:val="00C73976"/>
    <w:rsid w:val="00C82D53"/>
    <w:rsid w:val="00C871CE"/>
    <w:rsid w:val="00C87720"/>
    <w:rsid w:val="00C921A2"/>
    <w:rsid w:val="00C9341C"/>
    <w:rsid w:val="00C96042"/>
    <w:rsid w:val="00C965FC"/>
    <w:rsid w:val="00C97D45"/>
    <w:rsid w:val="00CA3B38"/>
    <w:rsid w:val="00CA7AB7"/>
    <w:rsid w:val="00CC26DD"/>
    <w:rsid w:val="00CD3197"/>
    <w:rsid w:val="00CD3E06"/>
    <w:rsid w:val="00CD503A"/>
    <w:rsid w:val="00CD537B"/>
    <w:rsid w:val="00CF157D"/>
    <w:rsid w:val="00CF32EE"/>
    <w:rsid w:val="00CF3B45"/>
    <w:rsid w:val="00CF4CCA"/>
    <w:rsid w:val="00CF53E5"/>
    <w:rsid w:val="00D0464B"/>
    <w:rsid w:val="00D05B62"/>
    <w:rsid w:val="00D0684B"/>
    <w:rsid w:val="00D1058F"/>
    <w:rsid w:val="00D10E3F"/>
    <w:rsid w:val="00D16A00"/>
    <w:rsid w:val="00D23BC5"/>
    <w:rsid w:val="00D24437"/>
    <w:rsid w:val="00D35867"/>
    <w:rsid w:val="00D366A7"/>
    <w:rsid w:val="00D36B4E"/>
    <w:rsid w:val="00D37644"/>
    <w:rsid w:val="00D406A6"/>
    <w:rsid w:val="00D4459B"/>
    <w:rsid w:val="00D45188"/>
    <w:rsid w:val="00D50511"/>
    <w:rsid w:val="00D50763"/>
    <w:rsid w:val="00D56178"/>
    <w:rsid w:val="00D62679"/>
    <w:rsid w:val="00D73679"/>
    <w:rsid w:val="00D849B3"/>
    <w:rsid w:val="00D90176"/>
    <w:rsid w:val="00D90F47"/>
    <w:rsid w:val="00D91522"/>
    <w:rsid w:val="00D937B9"/>
    <w:rsid w:val="00D94FE8"/>
    <w:rsid w:val="00D95084"/>
    <w:rsid w:val="00D95D5A"/>
    <w:rsid w:val="00D976B4"/>
    <w:rsid w:val="00D97B01"/>
    <w:rsid w:val="00DA33A6"/>
    <w:rsid w:val="00DA539B"/>
    <w:rsid w:val="00DB296B"/>
    <w:rsid w:val="00DB3C7F"/>
    <w:rsid w:val="00DB50CB"/>
    <w:rsid w:val="00DC5F95"/>
    <w:rsid w:val="00DC637D"/>
    <w:rsid w:val="00DD1A6C"/>
    <w:rsid w:val="00DD2A3E"/>
    <w:rsid w:val="00DD351F"/>
    <w:rsid w:val="00DE1638"/>
    <w:rsid w:val="00DE26BA"/>
    <w:rsid w:val="00DE5767"/>
    <w:rsid w:val="00DF0D54"/>
    <w:rsid w:val="00DF2DD6"/>
    <w:rsid w:val="00E0254A"/>
    <w:rsid w:val="00E03838"/>
    <w:rsid w:val="00E03B17"/>
    <w:rsid w:val="00E052D3"/>
    <w:rsid w:val="00E05437"/>
    <w:rsid w:val="00E064EC"/>
    <w:rsid w:val="00E06741"/>
    <w:rsid w:val="00E12285"/>
    <w:rsid w:val="00E210DE"/>
    <w:rsid w:val="00E26700"/>
    <w:rsid w:val="00E27D41"/>
    <w:rsid w:val="00E332B9"/>
    <w:rsid w:val="00E41AD1"/>
    <w:rsid w:val="00E4669E"/>
    <w:rsid w:val="00E46BED"/>
    <w:rsid w:val="00E47EDC"/>
    <w:rsid w:val="00E504F7"/>
    <w:rsid w:val="00E531C6"/>
    <w:rsid w:val="00E53281"/>
    <w:rsid w:val="00E55CBA"/>
    <w:rsid w:val="00E60098"/>
    <w:rsid w:val="00E6110F"/>
    <w:rsid w:val="00E65094"/>
    <w:rsid w:val="00E65121"/>
    <w:rsid w:val="00E702B9"/>
    <w:rsid w:val="00E71395"/>
    <w:rsid w:val="00E810BB"/>
    <w:rsid w:val="00E815D1"/>
    <w:rsid w:val="00E851FC"/>
    <w:rsid w:val="00E87E2C"/>
    <w:rsid w:val="00E917F3"/>
    <w:rsid w:val="00E928BA"/>
    <w:rsid w:val="00E93912"/>
    <w:rsid w:val="00E961BB"/>
    <w:rsid w:val="00E9730B"/>
    <w:rsid w:val="00EA1512"/>
    <w:rsid w:val="00EA2A65"/>
    <w:rsid w:val="00EA3311"/>
    <w:rsid w:val="00EA4EBC"/>
    <w:rsid w:val="00EA6E0C"/>
    <w:rsid w:val="00EA7C33"/>
    <w:rsid w:val="00EB0ABC"/>
    <w:rsid w:val="00EB0BCB"/>
    <w:rsid w:val="00EB30E0"/>
    <w:rsid w:val="00EB3EFC"/>
    <w:rsid w:val="00EB5369"/>
    <w:rsid w:val="00EC4B09"/>
    <w:rsid w:val="00EC572E"/>
    <w:rsid w:val="00ED2B0D"/>
    <w:rsid w:val="00ED425E"/>
    <w:rsid w:val="00EE2229"/>
    <w:rsid w:val="00EE2CE7"/>
    <w:rsid w:val="00EE76CC"/>
    <w:rsid w:val="00EF23C3"/>
    <w:rsid w:val="00F15B17"/>
    <w:rsid w:val="00F15FB5"/>
    <w:rsid w:val="00F200DB"/>
    <w:rsid w:val="00F21B33"/>
    <w:rsid w:val="00F329F1"/>
    <w:rsid w:val="00F370AE"/>
    <w:rsid w:val="00F4144B"/>
    <w:rsid w:val="00F42621"/>
    <w:rsid w:val="00F43BF5"/>
    <w:rsid w:val="00F45105"/>
    <w:rsid w:val="00F511D3"/>
    <w:rsid w:val="00F64E84"/>
    <w:rsid w:val="00F661DD"/>
    <w:rsid w:val="00F67998"/>
    <w:rsid w:val="00F67BAF"/>
    <w:rsid w:val="00F77474"/>
    <w:rsid w:val="00F83137"/>
    <w:rsid w:val="00F835F5"/>
    <w:rsid w:val="00F85F61"/>
    <w:rsid w:val="00F87388"/>
    <w:rsid w:val="00F90979"/>
    <w:rsid w:val="00F9655F"/>
    <w:rsid w:val="00F97338"/>
    <w:rsid w:val="00FA162E"/>
    <w:rsid w:val="00FA18CD"/>
    <w:rsid w:val="00FA3C2B"/>
    <w:rsid w:val="00FA4EC2"/>
    <w:rsid w:val="00FB3D8B"/>
    <w:rsid w:val="00FB54DE"/>
    <w:rsid w:val="00FB70E9"/>
    <w:rsid w:val="00FC1181"/>
    <w:rsid w:val="00FC498B"/>
    <w:rsid w:val="00FC61DD"/>
    <w:rsid w:val="00FC7EB9"/>
    <w:rsid w:val="00FD1546"/>
    <w:rsid w:val="00FE0983"/>
    <w:rsid w:val="00FE254A"/>
    <w:rsid w:val="00FE2C37"/>
    <w:rsid w:val="00FE34FD"/>
    <w:rsid w:val="00FE61A2"/>
    <w:rsid w:val="00FF26CB"/>
    <w:rsid w:val="00FF2C1C"/>
    <w:rsid w:val="00FF6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A27F"/>
  <w15:chartTrackingRefBased/>
  <w15:docId w15:val="{9D32C8E6-FF94-4366-8B24-53C36CD1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02F"/>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0C2295"/>
    <w:rPr>
      <w:color w:val="0000FF"/>
      <w:u w:val="single"/>
    </w:rPr>
  </w:style>
  <w:style w:type="paragraph" w:styleId="NormalWeb">
    <w:name w:val="Normal (Web)"/>
    <w:basedOn w:val="Normal"/>
    <w:uiPriority w:val="99"/>
    <w:unhideWhenUsed/>
    <w:rsid w:val="000C2295"/>
    <w:pPr>
      <w:spacing w:before="100" w:beforeAutospacing="1" w:after="100" w:afterAutospacing="1"/>
    </w:pPr>
  </w:style>
  <w:style w:type="paragraph" w:customStyle="1" w:styleId="h1">
    <w:name w:val="h1"/>
    <w:basedOn w:val="Normal"/>
    <w:uiPriority w:val="99"/>
    <w:semiHidden/>
    <w:rsid w:val="000C2295"/>
    <w:pPr>
      <w:spacing w:before="100" w:beforeAutospacing="1" w:after="100" w:afterAutospacing="1"/>
    </w:pPr>
  </w:style>
  <w:style w:type="table" w:styleId="TableGrid">
    <w:name w:val="Table Grid"/>
    <w:basedOn w:val="TableNormal"/>
    <w:uiPriority w:val="39"/>
    <w:rsid w:val="000C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A65AEE"/>
    <w:pPr>
      <w:ind w:left="720"/>
      <w:contextualSpacing/>
    </w:pPr>
  </w:style>
  <w:style w:type="paragraph" w:styleId="PlainText">
    <w:name w:val="Plain Text"/>
    <w:basedOn w:val="Normal"/>
    <w:link w:val="PlainTextChar"/>
    <w:uiPriority w:val="99"/>
    <w:rsid w:val="00C57D50"/>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C57D5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C2A0F"/>
    <w:rPr>
      <w:color w:val="954F72" w:themeColor="followedHyperlink"/>
      <w:u w:val="single"/>
    </w:rPr>
  </w:style>
  <w:style w:type="character" w:styleId="CommentReference">
    <w:name w:val="annotation reference"/>
    <w:basedOn w:val="DefaultParagraphFont"/>
    <w:uiPriority w:val="99"/>
    <w:semiHidden/>
    <w:unhideWhenUsed/>
    <w:rsid w:val="00B346C2"/>
    <w:rPr>
      <w:sz w:val="16"/>
      <w:szCs w:val="16"/>
    </w:rPr>
  </w:style>
  <w:style w:type="paragraph" w:styleId="CommentText">
    <w:name w:val="annotation text"/>
    <w:basedOn w:val="Normal"/>
    <w:link w:val="CommentTextChar"/>
    <w:uiPriority w:val="99"/>
    <w:semiHidden/>
    <w:unhideWhenUsed/>
    <w:rsid w:val="00B346C2"/>
    <w:rPr>
      <w:sz w:val="20"/>
      <w:szCs w:val="20"/>
    </w:rPr>
  </w:style>
  <w:style w:type="character" w:customStyle="1" w:styleId="CommentTextChar">
    <w:name w:val="Comment Text Char"/>
    <w:basedOn w:val="DefaultParagraphFont"/>
    <w:link w:val="CommentText"/>
    <w:uiPriority w:val="99"/>
    <w:semiHidden/>
    <w:rsid w:val="00B346C2"/>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46C2"/>
    <w:rPr>
      <w:b/>
      <w:bCs/>
    </w:rPr>
  </w:style>
  <w:style w:type="character" w:customStyle="1" w:styleId="CommentSubjectChar">
    <w:name w:val="Comment Subject Char"/>
    <w:basedOn w:val="CommentTextChar"/>
    <w:link w:val="CommentSubject"/>
    <w:uiPriority w:val="99"/>
    <w:semiHidden/>
    <w:rsid w:val="00B346C2"/>
    <w:rPr>
      <w:rFonts w:ascii="Times New Roman" w:eastAsia="Calibri" w:hAnsi="Times New Roman" w:cs="Times New Roman"/>
      <w:b/>
      <w:bCs/>
      <w:sz w:val="20"/>
      <w:szCs w:val="20"/>
      <w:lang w:eastAsia="en-GB"/>
    </w:rPr>
  </w:style>
  <w:style w:type="paragraph" w:styleId="BalloonText">
    <w:name w:val="Balloon Text"/>
    <w:basedOn w:val="Normal"/>
    <w:link w:val="BalloonTextChar"/>
    <w:uiPriority w:val="99"/>
    <w:semiHidden/>
    <w:unhideWhenUsed/>
    <w:rsid w:val="00B3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6C2"/>
    <w:rPr>
      <w:rFonts w:ascii="Segoe UI" w:eastAsia="Calibri" w:hAnsi="Segoe UI" w:cs="Segoe UI"/>
      <w:sz w:val="18"/>
      <w:szCs w:val="18"/>
      <w:lang w:eastAsia="en-GB"/>
    </w:rPr>
  </w:style>
  <w:style w:type="paragraph" w:customStyle="1" w:styleId="xmsonormal">
    <w:name w:val="x_msonormal"/>
    <w:basedOn w:val="Normal"/>
    <w:uiPriority w:val="99"/>
    <w:semiHidden/>
    <w:rsid w:val="0002636F"/>
    <w:rPr>
      <w:rFonts w:eastAsiaTheme="minorHAnsi"/>
    </w:rPr>
  </w:style>
  <w:style w:type="paragraph" w:styleId="BodyText">
    <w:name w:val="Body Text"/>
    <w:basedOn w:val="Normal"/>
    <w:link w:val="BodyTextChar"/>
    <w:rsid w:val="009A3E55"/>
    <w:pPr>
      <w:spacing w:after="220" w:line="220" w:lineRule="atLeast"/>
      <w:jc w:val="both"/>
    </w:pPr>
    <w:rPr>
      <w:rFonts w:ascii="Arial" w:eastAsia="Times New Roman" w:hAnsi="Arial"/>
      <w:spacing w:val="-5"/>
      <w:sz w:val="20"/>
      <w:szCs w:val="20"/>
      <w:lang w:eastAsia="en-US"/>
    </w:rPr>
  </w:style>
  <w:style w:type="character" w:customStyle="1" w:styleId="BodyTextChar">
    <w:name w:val="Body Text Char"/>
    <w:basedOn w:val="DefaultParagraphFont"/>
    <w:link w:val="BodyText"/>
    <w:rsid w:val="009A3E55"/>
    <w:rPr>
      <w:rFonts w:ascii="Arial" w:eastAsia="Times New Roman" w:hAnsi="Arial" w:cs="Times New Roman"/>
      <w:spacing w:val="-5"/>
      <w:sz w:val="20"/>
      <w:szCs w:val="20"/>
    </w:rPr>
  </w:style>
  <w:style w:type="character" w:styleId="Strong">
    <w:name w:val="Strong"/>
    <w:uiPriority w:val="22"/>
    <w:qFormat/>
    <w:rsid w:val="009A3E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3891">
      <w:bodyDiv w:val="1"/>
      <w:marLeft w:val="0"/>
      <w:marRight w:val="0"/>
      <w:marTop w:val="0"/>
      <w:marBottom w:val="0"/>
      <w:divBdr>
        <w:top w:val="none" w:sz="0" w:space="0" w:color="auto"/>
        <w:left w:val="none" w:sz="0" w:space="0" w:color="auto"/>
        <w:bottom w:val="none" w:sz="0" w:space="0" w:color="auto"/>
        <w:right w:val="none" w:sz="0" w:space="0" w:color="auto"/>
      </w:divBdr>
    </w:div>
    <w:div w:id="752628243">
      <w:bodyDiv w:val="1"/>
      <w:marLeft w:val="0"/>
      <w:marRight w:val="0"/>
      <w:marTop w:val="0"/>
      <w:marBottom w:val="0"/>
      <w:divBdr>
        <w:top w:val="none" w:sz="0" w:space="0" w:color="auto"/>
        <w:left w:val="none" w:sz="0" w:space="0" w:color="auto"/>
        <w:bottom w:val="none" w:sz="0" w:space="0" w:color="auto"/>
        <w:right w:val="none" w:sz="0" w:space="0" w:color="auto"/>
      </w:divBdr>
    </w:div>
    <w:div w:id="767896824">
      <w:bodyDiv w:val="1"/>
      <w:marLeft w:val="0"/>
      <w:marRight w:val="0"/>
      <w:marTop w:val="0"/>
      <w:marBottom w:val="0"/>
      <w:divBdr>
        <w:top w:val="none" w:sz="0" w:space="0" w:color="auto"/>
        <w:left w:val="none" w:sz="0" w:space="0" w:color="auto"/>
        <w:bottom w:val="none" w:sz="0" w:space="0" w:color="auto"/>
        <w:right w:val="none" w:sz="0" w:space="0" w:color="auto"/>
      </w:divBdr>
    </w:div>
    <w:div w:id="798188583">
      <w:bodyDiv w:val="1"/>
      <w:marLeft w:val="0"/>
      <w:marRight w:val="0"/>
      <w:marTop w:val="0"/>
      <w:marBottom w:val="0"/>
      <w:divBdr>
        <w:top w:val="none" w:sz="0" w:space="0" w:color="auto"/>
        <w:left w:val="none" w:sz="0" w:space="0" w:color="auto"/>
        <w:bottom w:val="none" w:sz="0" w:space="0" w:color="auto"/>
        <w:right w:val="none" w:sz="0" w:space="0" w:color="auto"/>
      </w:divBdr>
    </w:div>
    <w:div w:id="805317943">
      <w:bodyDiv w:val="1"/>
      <w:marLeft w:val="0"/>
      <w:marRight w:val="0"/>
      <w:marTop w:val="0"/>
      <w:marBottom w:val="0"/>
      <w:divBdr>
        <w:top w:val="none" w:sz="0" w:space="0" w:color="auto"/>
        <w:left w:val="none" w:sz="0" w:space="0" w:color="auto"/>
        <w:bottom w:val="none" w:sz="0" w:space="0" w:color="auto"/>
        <w:right w:val="none" w:sz="0" w:space="0" w:color="auto"/>
      </w:divBdr>
    </w:div>
    <w:div w:id="1213888581">
      <w:bodyDiv w:val="1"/>
      <w:marLeft w:val="0"/>
      <w:marRight w:val="0"/>
      <w:marTop w:val="0"/>
      <w:marBottom w:val="0"/>
      <w:divBdr>
        <w:top w:val="none" w:sz="0" w:space="0" w:color="auto"/>
        <w:left w:val="none" w:sz="0" w:space="0" w:color="auto"/>
        <w:bottom w:val="none" w:sz="0" w:space="0" w:color="auto"/>
        <w:right w:val="none" w:sz="0" w:space="0" w:color="auto"/>
      </w:divBdr>
    </w:div>
    <w:div w:id="1239906407">
      <w:bodyDiv w:val="1"/>
      <w:marLeft w:val="0"/>
      <w:marRight w:val="0"/>
      <w:marTop w:val="0"/>
      <w:marBottom w:val="0"/>
      <w:divBdr>
        <w:top w:val="none" w:sz="0" w:space="0" w:color="auto"/>
        <w:left w:val="none" w:sz="0" w:space="0" w:color="auto"/>
        <w:bottom w:val="none" w:sz="0" w:space="0" w:color="auto"/>
        <w:right w:val="none" w:sz="0" w:space="0" w:color="auto"/>
      </w:divBdr>
    </w:div>
    <w:div w:id="1318144345">
      <w:bodyDiv w:val="1"/>
      <w:marLeft w:val="0"/>
      <w:marRight w:val="0"/>
      <w:marTop w:val="0"/>
      <w:marBottom w:val="0"/>
      <w:divBdr>
        <w:top w:val="none" w:sz="0" w:space="0" w:color="auto"/>
        <w:left w:val="none" w:sz="0" w:space="0" w:color="auto"/>
        <w:bottom w:val="none" w:sz="0" w:space="0" w:color="auto"/>
        <w:right w:val="none" w:sz="0" w:space="0" w:color="auto"/>
      </w:divBdr>
    </w:div>
    <w:div w:id="1337272646">
      <w:bodyDiv w:val="1"/>
      <w:marLeft w:val="0"/>
      <w:marRight w:val="0"/>
      <w:marTop w:val="0"/>
      <w:marBottom w:val="0"/>
      <w:divBdr>
        <w:top w:val="none" w:sz="0" w:space="0" w:color="auto"/>
        <w:left w:val="none" w:sz="0" w:space="0" w:color="auto"/>
        <w:bottom w:val="none" w:sz="0" w:space="0" w:color="auto"/>
        <w:right w:val="none" w:sz="0" w:space="0" w:color="auto"/>
      </w:divBdr>
    </w:div>
    <w:div w:id="1566600151">
      <w:bodyDiv w:val="1"/>
      <w:marLeft w:val="0"/>
      <w:marRight w:val="0"/>
      <w:marTop w:val="0"/>
      <w:marBottom w:val="0"/>
      <w:divBdr>
        <w:top w:val="none" w:sz="0" w:space="0" w:color="auto"/>
        <w:left w:val="none" w:sz="0" w:space="0" w:color="auto"/>
        <w:bottom w:val="none" w:sz="0" w:space="0" w:color="auto"/>
        <w:right w:val="none" w:sz="0" w:space="0" w:color="auto"/>
      </w:divBdr>
    </w:div>
    <w:div w:id="18734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m000tltt" TargetMode="External"/><Relationship Id="rId13" Type="http://schemas.openxmlformats.org/officeDocument/2006/relationships/hyperlink" Target="https://cles.org.uk/wp-content/uploads/2021/03/Levelling-Up-Fund-Final-pdf.pdf" TargetMode="External"/><Relationship Id="rId18" Type="http://schemas.openxmlformats.org/officeDocument/2006/relationships/hyperlink" Target="https://tribunemag.co.uk/2021/03/how-cuts-and-covid-have-bankrupted-our-councils?mc_cid=c6dca0d1e2&amp;mc_eid=74576ac71e" TargetMode="External"/><Relationship Id="rId26" Type="http://schemas.openxmlformats.org/officeDocument/2006/relationships/hyperlink" Target="https://yhphnetwork.co.uk/media/72540/build-back-fairer-the-covid-19-marmot-review-ihe-2020.pdf" TargetMode="External"/><Relationship Id="rId3" Type="http://schemas.openxmlformats.org/officeDocument/2006/relationships/styles" Target="styles.xml"/><Relationship Id="rId21" Type="http://schemas.openxmlformats.org/officeDocument/2006/relationships/hyperlink" Target="https://www.nao.org.uk/wp-content/uploads/2020/08/Local-government-finance-in-the-pandemic.pdf" TargetMode="External"/><Relationship Id="rId34" Type="http://schemas.openxmlformats.org/officeDocument/2006/relationships/fontTable" Target="fontTable.xml"/><Relationship Id="rId7" Type="http://schemas.openxmlformats.org/officeDocument/2006/relationships/hyperlink" Target="https://www.citizensadvice.org.uk/Global/CitizensAdvice/Debt%20and%20Money%20Publications/BNPL%20report%20(FINAL).pdf" TargetMode="External"/><Relationship Id="rId12" Type="http://schemas.openxmlformats.org/officeDocument/2006/relationships/hyperlink" Target="https://www.jrf.org.uk/file/57831/download?token=Z43qxtOP&amp;filetype=full-report" TargetMode="External"/><Relationship Id="rId17" Type="http://schemas.openxmlformats.org/officeDocument/2006/relationships/hyperlink" Target="https://www.resolutionfoundation.org/app/uploads/2021/04/After-shocks.pdf" TargetMode="External"/><Relationship Id="rId25" Type="http://schemas.openxmlformats.org/officeDocument/2006/relationships/hyperlink" Target="https://www.health.org.uk/what-we-do/a-healthier-uk-population/mobilising-action-for-healthy-lives/covid-19-impact-inquiry/call-for-evidence" TargetMode="External"/><Relationship Id="rId33"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kingsfundmail.org.uk/21A8-7AQM7-FLWQCU-4E2RT3-1/c.aspx" TargetMode="External"/><Relationship Id="rId20" Type="http://schemas.openxmlformats.org/officeDocument/2006/relationships/hyperlink" Target="https://www.theguardian.com/society/2021/mar/10/swingeing-cuts-on-cards-as-councils-in-england-face-funding-crisis-watchdog-warns" TargetMode="External"/><Relationship Id="rId29" Type="http://schemas.openxmlformats.org/officeDocument/2006/relationships/hyperlink" Target="https://www.eventbrite.co.uk/e/child-exploitation-and-risk-assessments-registration-152068636385" TargetMode="External"/><Relationship Id="rId1" Type="http://schemas.openxmlformats.org/officeDocument/2006/relationships/customXml" Target="../customXml/item1.xml"/><Relationship Id="rId6" Type="http://schemas.openxmlformats.org/officeDocument/2006/relationships/hyperlink" Target="https://www.kingsfund.org.uk/publications/what-are-health-inequalities" TargetMode="External"/><Relationship Id="rId11" Type="http://schemas.openxmlformats.org/officeDocument/2006/relationships/hyperlink" Target="https://www.local.gov.uk/publications/lives-we-want-lead-where-next-debate-about-care-and-support-reform?dm_i=21A8%2C7B2Z5%2CFLWQCU%2CTNEGD%2C1&amp;utm_campaign=12274385_NEWSL_HMP%202021-04-02&amp;utm_medium=email&amp;utm_source=The%20King%27s%20Fund%20newsletters%20%28main%20account%29" TargetMode="External"/><Relationship Id="rId24" Type="http://schemas.openxmlformats.org/officeDocument/2006/relationships/hyperlink" Target="https://www.ifs.org.uk/inequality/wp-content/uploads/2021/01/IFS-Deaton-Review-New-Year-Message.pdf?utm_source=The%20King%27s%20Fund%20newsletters%20%28main%20account%29&amp;utm_medium=email&amp;utm_campaign=12061170_NEWSL_HMP%202021-01-05&amp;dm_i=21A8,76IGI,FLWQCU,T4HCZ,1" TargetMode="External"/><Relationship Id="rId32" Type="http://schemas.openxmlformats.org/officeDocument/2006/relationships/hyperlink" Target="mailto:icopley@wakefield.gov.uk" TargetMode="External"/><Relationship Id="rId5" Type="http://schemas.openxmlformats.org/officeDocument/2006/relationships/webSettings" Target="webSettings.xml"/><Relationship Id="rId15" Type="http://schemas.openxmlformats.org/officeDocument/2006/relationships/hyperlink" Target="https://www.theguardian.com/uk-news/2021/apr/18/tackle-poverty-and-inequality-to-reduce-says-police-chief" TargetMode="External"/><Relationship Id="rId23" Type="http://schemas.openxmlformats.org/officeDocument/2006/relationships/hyperlink" Target="https://www.transparency.org.uk/sites/default/files/pdf/publications/Track%20and%20Trace%20-%20Transparency%20International%20UK.pdf?utm_source=The%20King%27s%20Fund%20newsletters%20%28main%20account%29&amp;utm_medium=email&amp;utm_campaign=12330073_NEWSL_HMP%202021-04-27&amp;dm_i=21A8,7C9Y1,FLWQCU,TT2V9,1" TargetMode="External"/><Relationship Id="rId28" Type="http://schemas.openxmlformats.org/officeDocument/2006/relationships/hyperlink" Target="https://youtu.be/vRyVNyIrBn0?t=133" TargetMode="External"/><Relationship Id="rId10" Type="http://schemas.openxmlformats.org/officeDocument/2006/relationships/hyperlink" Target="https://www.lancaster.ac.uk/work-foundation/news/blog/rise-in-temporary-work-balancing-flexibility-and-insecurity" TargetMode="External"/><Relationship Id="rId19" Type="http://schemas.openxmlformats.org/officeDocument/2006/relationships/hyperlink" Target="https://www.birminghammail.co.uk/news/midlands-news/petition-law-change-end-scandal-20423498"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kingsfund.org.uk/publications/whats-happening-life-expectancy-england?dm_i=21A8%2C7BUZA%2CFLWQCU%2CTQHFV%2C1&amp;utm_campaign=12310678_NEWSL_The%20Weekly%20Update%202021-04-16&amp;utm_content=life_expectancy_button&amp;utm_medium=email&amp;utm_source=The%20King%27s%20Fund%20newsletters%20%28main%20account%29" TargetMode="External"/><Relationship Id="rId14" Type="http://schemas.openxmlformats.org/officeDocument/2006/relationships/hyperlink" Target="https://www.nuffieldtrust.org.uk/files/2021-04/nuffield-trust-social-care-provider-market-web1.pdf?utm_source=The%20King%27s%20Fund%20newsletters%20%28main%20account%29&amp;utm_medium=email&amp;utm_campaign=12313239_NEWSL_HMP%202021-04-20&amp;dm_i=21A8,7BWYF,FLWQCU,TR13J,1" TargetMode="External"/><Relationship Id="rId22" Type="http://schemas.openxmlformats.org/officeDocument/2006/relationships/hyperlink" Target="https://www.health.org.uk/evidence-hub/transport/active-travel/frequency-of-active-travel-by-local-authority" TargetMode="External"/><Relationship Id="rId27" Type="http://schemas.openxmlformats.org/officeDocument/2006/relationships/hyperlink" Target="https://yhphnetwork.co.uk/media/72541/build-back-fairer-the-covid-19-marmot-review-executive-summary-ihe-2020.pdf" TargetMode="External"/><Relationship Id="rId30" Type="http://schemas.openxmlformats.org/officeDocument/2006/relationships/hyperlink" Target="https://www.yhphnetwork.co.uk/media/1880/gdpr-transparency-notice.docx"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G:\Public%20Health\Joint%20Public%20Health\Minding%20the%20Gap\2012%20and%20beyond\Database\Elected%20Members.xls" TargetMode="External"/><Relationship Id="rId1" Type="http://schemas.openxmlformats.org/officeDocument/2006/relationships/mailMergeSource" Target="file:///G:\Public%20Health\Joint%20Public%20Health\Minding%20the%20Gap\2012%20and%20beyond\Database\Elected%20Member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3B383-D444-44D2-A02F-6BEF613C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3986</Words>
  <Characters>22723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26656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Copley, Ian</dc:creator>
  <cp:keywords/>
  <dc:description/>
  <cp:lastModifiedBy>Copley, Ian</cp:lastModifiedBy>
  <cp:revision>18</cp:revision>
  <dcterms:created xsi:type="dcterms:W3CDTF">2021-03-30T08:58:00Z</dcterms:created>
  <dcterms:modified xsi:type="dcterms:W3CDTF">2021-04-28T22:03:00Z</dcterms:modified>
</cp:coreProperties>
</file>